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E1" w:rsidRDefault="001136E1" w:rsidP="001136E1">
      <w:pPr>
        <w:spacing w:line="480" w:lineRule="exact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附件1</w:t>
      </w:r>
    </w:p>
    <w:p w:rsidR="001136E1" w:rsidRDefault="001136E1" w:rsidP="001136E1">
      <w:pPr>
        <w:spacing w:line="480" w:lineRule="exac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D26F77" w:rsidRPr="00EA3AF7" w:rsidRDefault="00D26F77" w:rsidP="00D26F77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52"/>
        </w:rPr>
      </w:pPr>
      <w:r w:rsidRPr="00EA3AF7">
        <w:rPr>
          <w:rFonts w:asciiTheme="majorEastAsia" w:eastAsiaTheme="majorEastAsia" w:hAnsiTheme="majorEastAsia"/>
          <w:b/>
          <w:color w:val="000000" w:themeColor="text1"/>
          <w:sz w:val="44"/>
          <w:szCs w:val="52"/>
        </w:rPr>
        <w:t>聚焦医院管理</w:t>
      </w:r>
      <w:r w:rsidRPr="00EA3AF7">
        <w:rPr>
          <w:rFonts w:asciiTheme="majorEastAsia" w:eastAsiaTheme="majorEastAsia" w:hAnsiTheme="majorEastAsia" w:hint="eastAsia"/>
          <w:b/>
          <w:color w:val="000000" w:themeColor="text1"/>
          <w:sz w:val="44"/>
          <w:szCs w:val="52"/>
        </w:rPr>
        <w:t>，</w:t>
      </w:r>
      <w:r w:rsidRPr="00EA3AF7">
        <w:rPr>
          <w:rFonts w:asciiTheme="majorEastAsia" w:eastAsiaTheme="majorEastAsia" w:hAnsiTheme="majorEastAsia"/>
          <w:b/>
          <w:color w:val="000000" w:themeColor="text1"/>
          <w:sz w:val="44"/>
          <w:szCs w:val="52"/>
        </w:rPr>
        <w:t>打造竞争优势</w:t>
      </w:r>
    </w:p>
    <w:p w:rsidR="00D26F77" w:rsidRPr="00EA3AF7" w:rsidRDefault="00D26F77" w:rsidP="00EA3AF7">
      <w:pPr>
        <w:spacing w:beforeLines="50" w:before="156" w:afterLines="50" w:after="156"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A3AF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2018医院创新发展论坛暨专科经营专题研讨会</w:t>
      </w:r>
    </w:p>
    <w:p w:rsidR="00D26F77" w:rsidRPr="00EA3AF7" w:rsidRDefault="00D26F77" w:rsidP="00EA3AF7">
      <w:pPr>
        <w:spacing w:beforeLines="50" w:before="156" w:afterLines="50" w:after="156"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A3AF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日程</w:t>
      </w:r>
    </w:p>
    <w:p w:rsidR="00D26F77" w:rsidRPr="00D26F77" w:rsidRDefault="00D26F77" w:rsidP="00EA3AF7">
      <w:pPr>
        <w:pStyle w:val="10"/>
        <w:adjustRightInd w:val="0"/>
        <w:snapToGrid w:val="0"/>
        <w:spacing w:beforeLines="50" w:before="156" w:line="192" w:lineRule="auto"/>
        <w:ind w:firstLineChars="0" w:firstLine="0"/>
        <w:rPr>
          <w:rFonts w:ascii="华文宋体" w:eastAsia="华文宋体" w:hAnsi="华文宋体" w:cs="宋体"/>
          <w:color w:val="000000"/>
          <w:kern w:val="0"/>
          <w:sz w:val="24"/>
          <w:szCs w:val="28"/>
        </w:rPr>
      </w:pP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主办单位：中国非公</w:t>
      </w:r>
      <w:r w:rsidR="00907D10">
        <w:rPr>
          <w:rFonts w:ascii="华文宋体" w:eastAsiaTheme="minorEastAsia" w:hAnsi="华文宋体" w:cs="宋体" w:hint="eastAsia"/>
          <w:color w:val="000000"/>
          <w:kern w:val="0"/>
          <w:sz w:val="24"/>
          <w:szCs w:val="28"/>
        </w:rPr>
        <w:t>立</w:t>
      </w: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医疗机构协会医院管理分会</w:t>
      </w:r>
    </w:p>
    <w:p w:rsidR="00D26F77" w:rsidRPr="00D26F77" w:rsidRDefault="00D26F77" w:rsidP="00EA3AF7">
      <w:pPr>
        <w:pStyle w:val="10"/>
        <w:adjustRightInd w:val="0"/>
        <w:snapToGrid w:val="0"/>
        <w:spacing w:beforeLines="50" w:before="156" w:line="192" w:lineRule="auto"/>
        <w:ind w:firstLineChars="0" w:firstLine="0"/>
        <w:rPr>
          <w:rFonts w:ascii="华文宋体" w:eastAsia="华文宋体" w:hAnsi="华文宋体" w:cs="宋体"/>
          <w:color w:val="000000"/>
          <w:kern w:val="0"/>
          <w:sz w:val="24"/>
          <w:szCs w:val="28"/>
        </w:rPr>
      </w:pP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 xml:space="preserve">         </w:t>
      </w:r>
      <w:r w:rsidR="00EA3AF7">
        <w:rPr>
          <w:rFonts w:ascii="华文宋体" w:eastAsiaTheme="minorEastAsia" w:hAnsi="华文宋体" w:cs="宋体" w:hint="eastAsia"/>
          <w:color w:val="000000"/>
          <w:kern w:val="0"/>
          <w:sz w:val="24"/>
          <w:szCs w:val="28"/>
        </w:rPr>
        <w:t xml:space="preserve"> </w:t>
      </w: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 xml:space="preserve">中国人民大学医院管理研究中心  </w:t>
      </w:r>
    </w:p>
    <w:p w:rsidR="00D26F77" w:rsidRPr="00D26F77" w:rsidRDefault="00D26F77" w:rsidP="00D26F77">
      <w:pPr>
        <w:adjustRightInd w:val="0"/>
        <w:snapToGrid w:val="0"/>
        <w:spacing w:line="312" w:lineRule="auto"/>
        <w:ind w:firstLineChars="500" w:firstLine="1200"/>
        <w:rPr>
          <w:rFonts w:ascii="华文宋体" w:eastAsia="华文宋体" w:hAnsi="华文宋体" w:cs="宋体"/>
          <w:color w:val="000000"/>
          <w:kern w:val="0"/>
          <w:sz w:val="24"/>
          <w:szCs w:val="28"/>
        </w:rPr>
      </w:pP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国药励展展览有限责任公司</w:t>
      </w:r>
    </w:p>
    <w:p w:rsidR="00D26F77" w:rsidRPr="00D26F77" w:rsidRDefault="00D26F77" w:rsidP="00EA3AF7">
      <w:pPr>
        <w:adjustRightInd w:val="0"/>
        <w:snapToGrid w:val="0"/>
        <w:spacing w:line="312" w:lineRule="auto"/>
        <w:rPr>
          <w:rFonts w:ascii="华文宋体" w:eastAsia="华文宋体" w:hAnsi="华文宋体" w:cs="宋体"/>
          <w:color w:val="000000"/>
          <w:kern w:val="0"/>
          <w:sz w:val="24"/>
          <w:szCs w:val="28"/>
        </w:rPr>
      </w:pP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一、时间：2018年4月12日下午13：00-17：30地点：M2-02会议室</w:t>
      </w:r>
    </w:p>
    <w:p w:rsidR="00D26F77" w:rsidRPr="00D26F77" w:rsidRDefault="00D26F77" w:rsidP="00D26F77">
      <w:pPr>
        <w:adjustRightInd w:val="0"/>
        <w:snapToGrid w:val="0"/>
        <w:spacing w:line="312" w:lineRule="auto"/>
        <w:ind w:firstLineChars="500" w:firstLine="1200"/>
        <w:rPr>
          <w:rFonts w:ascii="华文宋体" w:eastAsia="华文宋体" w:hAnsi="华文宋体" w:cs="宋体"/>
          <w:color w:val="000000"/>
          <w:kern w:val="0"/>
          <w:sz w:val="24"/>
          <w:szCs w:val="28"/>
        </w:rPr>
      </w:pP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2018年4月1</w:t>
      </w:r>
      <w:r w:rsidRPr="00D26F77">
        <w:rPr>
          <w:rFonts w:ascii="华文宋体" w:eastAsia="华文宋体" w:hAnsi="华文宋体" w:cs="宋体"/>
          <w:color w:val="000000"/>
          <w:kern w:val="0"/>
          <w:sz w:val="24"/>
          <w:szCs w:val="28"/>
        </w:rPr>
        <w:t>3</w:t>
      </w: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日上午0</w:t>
      </w:r>
      <w:r w:rsidRPr="00D26F77">
        <w:rPr>
          <w:rFonts w:ascii="华文宋体" w:eastAsia="华文宋体" w:hAnsi="华文宋体" w:cs="宋体"/>
          <w:color w:val="000000"/>
          <w:kern w:val="0"/>
          <w:sz w:val="24"/>
          <w:szCs w:val="28"/>
        </w:rPr>
        <w:t>9</w:t>
      </w: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：</w:t>
      </w:r>
      <w:r w:rsidRPr="00D26F77">
        <w:rPr>
          <w:rFonts w:ascii="华文宋体" w:eastAsia="华文宋体" w:hAnsi="华文宋体" w:cs="宋体"/>
          <w:color w:val="000000"/>
          <w:kern w:val="0"/>
          <w:sz w:val="24"/>
          <w:szCs w:val="28"/>
        </w:rPr>
        <w:t>0</w:t>
      </w: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0-1</w:t>
      </w:r>
      <w:r w:rsidRPr="00D26F77">
        <w:rPr>
          <w:rFonts w:ascii="华文宋体" w:eastAsia="华文宋体" w:hAnsi="华文宋体" w:cs="宋体"/>
          <w:color w:val="000000"/>
          <w:kern w:val="0"/>
          <w:sz w:val="24"/>
          <w:szCs w:val="28"/>
        </w:rPr>
        <w:t>2</w:t>
      </w: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：30B0-02会议室</w:t>
      </w:r>
    </w:p>
    <w:p w:rsidR="00D26F77" w:rsidRPr="00D26F77" w:rsidRDefault="00D26F77" w:rsidP="00D26F77">
      <w:pPr>
        <w:adjustRightInd w:val="0"/>
        <w:snapToGrid w:val="0"/>
        <w:spacing w:line="312" w:lineRule="auto"/>
        <w:rPr>
          <w:rFonts w:ascii="华文宋体" w:eastAsia="华文宋体" w:hAnsi="华文宋体"/>
          <w:bCs/>
          <w:sz w:val="24"/>
          <w:szCs w:val="28"/>
        </w:rPr>
      </w:pPr>
      <w:r w:rsidRPr="00D26F77">
        <w:rPr>
          <w:rFonts w:ascii="华文宋体" w:eastAsia="华文宋体" w:hAnsi="华文宋体" w:cs="宋体" w:hint="eastAsia"/>
          <w:color w:val="000000"/>
          <w:kern w:val="0"/>
          <w:sz w:val="24"/>
          <w:szCs w:val="28"/>
        </w:rPr>
        <w:t>二、地点：</w:t>
      </w:r>
      <w:r w:rsidRPr="00D26F77">
        <w:rPr>
          <w:rFonts w:ascii="华文宋体" w:eastAsia="华文宋体" w:hAnsi="华文宋体" w:hint="eastAsia"/>
          <w:bCs/>
          <w:sz w:val="24"/>
          <w:szCs w:val="28"/>
        </w:rPr>
        <w:t>国家会展中心（上海）</w:t>
      </w:r>
    </w:p>
    <w:tbl>
      <w:tblPr>
        <w:tblW w:w="8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9"/>
        <w:gridCol w:w="7231"/>
      </w:tblGrid>
      <w:tr w:rsidR="00D26F77" w:rsidRPr="00D26F77" w:rsidTr="002B6F93">
        <w:trPr>
          <w:trHeight w:val="6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时   间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“</w:t>
            </w:r>
            <w:r w:rsidRPr="00D26F77"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4"/>
                <w:szCs w:val="28"/>
              </w:rPr>
              <w:t>聚焦</w:t>
            </w: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医院管理，</w:t>
            </w:r>
            <w:r w:rsidRPr="00D26F77"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4"/>
                <w:szCs w:val="28"/>
              </w:rPr>
              <w:t>打造竞争优势</w:t>
            </w: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”主题论坛内容</w:t>
            </w:r>
          </w:p>
        </w:tc>
      </w:tr>
      <w:tr w:rsidR="00D26F77" w:rsidRPr="00D26F77" w:rsidTr="002B6F93">
        <w:trPr>
          <w:trHeight w:val="7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13:00-13:30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pStyle w:val="a6"/>
              <w:adjustRightInd w:val="0"/>
              <w:snapToGrid w:val="0"/>
              <w:spacing w:line="312" w:lineRule="auto"/>
              <w:ind w:left="720" w:firstLineChars="0" w:firstLine="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 xml:space="preserve"> 签到、领取资料 （地点：M2-02会议室）</w:t>
            </w:r>
          </w:p>
        </w:tc>
      </w:tr>
      <w:tr w:rsidR="00D26F77" w:rsidRPr="00D26F77" w:rsidTr="002B6F93">
        <w:trPr>
          <w:trHeight w:val="785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主持人：   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 xml:space="preserve"> 中国人民大学医院管理研究中心     杨 晔  </w:t>
            </w:r>
          </w:p>
        </w:tc>
      </w:tr>
      <w:tr w:rsidR="00D26F77" w:rsidRPr="00D26F77" w:rsidTr="002B6F93">
        <w:trPr>
          <w:trHeight w:val="8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13:30-14:00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领导讲话:新时代医院管理发展方向与趋势</w:t>
            </w:r>
          </w:p>
        </w:tc>
      </w:tr>
      <w:tr w:rsidR="00D26F77" w:rsidRPr="00D26F77" w:rsidTr="002B6F93">
        <w:trPr>
          <w:trHeight w:val="8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14:00-14:30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现代医院管理制度与公立医院改革</w:t>
            </w:r>
          </w:p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主讲人：王丹  中国人民大学医院管理研究中心  执行主任</w:t>
            </w:r>
          </w:p>
        </w:tc>
      </w:tr>
      <w:tr w:rsidR="00D26F77" w:rsidRPr="00D26F77" w:rsidTr="002B6F93">
        <w:trPr>
          <w:trHeight w:val="87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14:30-15:00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国家安全观与公立医院风险管理</w:t>
            </w:r>
          </w:p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主讲人：王宏伟   中国人民大学公共管理学院  教授</w:t>
            </w:r>
          </w:p>
        </w:tc>
      </w:tr>
      <w:tr w:rsidR="00D26F77" w:rsidRPr="00D26F77" w:rsidTr="002B6F93">
        <w:trPr>
          <w:trHeight w:val="116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15:00-15:30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医院绩效管理</w:t>
            </w:r>
          </w:p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主讲人：欧阳伟  中国人民大学公共管理学院 博士</w:t>
            </w:r>
          </w:p>
        </w:tc>
      </w:tr>
      <w:tr w:rsidR="00D26F77" w:rsidRPr="00D26F77" w:rsidTr="002B6F93">
        <w:trPr>
          <w:trHeight w:val="711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主持人：    </w:t>
            </w:r>
            <w:r w:rsidRPr="00D26F77">
              <w:rPr>
                <w:rFonts w:ascii="华文宋体" w:eastAsia="华文宋体" w:hAnsi="华文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世界中医药学会联合会      韩玉峰  </w:t>
            </w:r>
          </w:p>
        </w:tc>
      </w:tr>
      <w:tr w:rsidR="00D26F77" w:rsidRPr="00D26F77" w:rsidTr="002B6F93">
        <w:trPr>
          <w:trHeight w:val="85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15:30-16:00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医院精益管理与物联网</w:t>
            </w:r>
          </w:p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主讲人： 李天一  中国人民大学医院管理研究中心 精益医疗项目</w:t>
            </w:r>
          </w:p>
        </w:tc>
      </w:tr>
      <w:tr w:rsidR="00D26F77" w:rsidRPr="00D26F77" w:rsidTr="002B6F93">
        <w:trPr>
          <w:trHeight w:val="86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lastRenderedPageBreak/>
              <w:t>16: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0-1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6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分级诊疗模式下的专科经营</w:t>
            </w:r>
          </w:p>
          <w:p w:rsidR="00D26F77" w:rsidRPr="00D26F77" w:rsidRDefault="00D26F77" w:rsidP="002B6F93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主讲人：杨长青博士  泰康仙林鼓楼医院  副院长</w:t>
            </w:r>
          </w:p>
        </w:tc>
      </w:tr>
      <w:tr w:rsidR="00D26F77" w:rsidRPr="00D26F77" w:rsidTr="002B6F93">
        <w:trPr>
          <w:trHeight w:val="8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16:30-17:00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 xml:space="preserve">讨论：嘉宾交流与互动 </w:t>
            </w:r>
          </w:p>
        </w:tc>
      </w:tr>
    </w:tbl>
    <w:p w:rsidR="00D26F77" w:rsidRPr="00D26F77" w:rsidRDefault="00D26F77" w:rsidP="00D26F77">
      <w:pPr>
        <w:adjustRightInd w:val="0"/>
        <w:snapToGrid w:val="0"/>
        <w:rPr>
          <w:rFonts w:ascii="华文宋体" w:eastAsia="华文宋体" w:hAnsi="华文宋体"/>
          <w:b/>
          <w:sz w:val="24"/>
          <w:szCs w:val="28"/>
        </w:rPr>
      </w:pPr>
    </w:p>
    <w:p w:rsidR="00D26F77" w:rsidRPr="00D26F77" w:rsidRDefault="00D26F77" w:rsidP="00D26F77">
      <w:pPr>
        <w:adjustRightInd w:val="0"/>
        <w:snapToGrid w:val="0"/>
        <w:rPr>
          <w:rFonts w:ascii="华文宋体" w:eastAsia="华文宋体" w:hAnsi="华文宋体"/>
          <w:b/>
          <w:sz w:val="24"/>
          <w:szCs w:val="28"/>
        </w:rPr>
      </w:pPr>
    </w:p>
    <w:tbl>
      <w:tblPr>
        <w:tblW w:w="8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9"/>
        <w:gridCol w:w="7231"/>
      </w:tblGrid>
      <w:tr w:rsidR="00D26F77" w:rsidRPr="00D26F77" w:rsidTr="002B6F93">
        <w:trPr>
          <w:trHeight w:val="6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时   间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专科经营专题研讨会暨《再造医管》新书发布会</w:t>
            </w:r>
          </w:p>
        </w:tc>
      </w:tr>
      <w:tr w:rsidR="00D26F77" w:rsidRPr="00D26F77" w:rsidTr="002B6F93">
        <w:trPr>
          <w:trHeight w:val="785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主持人：   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 xml:space="preserve"> 中国人民大学医院管理研究中心     杨 晔</w:t>
            </w:r>
          </w:p>
        </w:tc>
      </w:tr>
      <w:tr w:rsidR="00D26F77" w:rsidRPr="00D26F77" w:rsidTr="002B6F93">
        <w:trPr>
          <w:trHeight w:val="7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09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:30-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:00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签到材料领取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（地点：B0-02会议室）</w:t>
            </w:r>
          </w:p>
        </w:tc>
      </w:tr>
      <w:tr w:rsidR="00D26F77" w:rsidRPr="00D26F77" w:rsidTr="002B6F93">
        <w:trPr>
          <w:trHeight w:val="7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领导致辞</w:t>
            </w:r>
          </w:p>
        </w:tc>
      </w:tr>
      <w:tr w:rsidR="00D26F77" w:rsidRPr="00D26F77" w:rsidTr="002B6F93">
        <w:trPr>
          <w:trHeight w:val="7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0-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《再造医管》新书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介绍</w:t>
            </w:r>
          </w:p>
        </w:tc>
      </w:tr>
      <w:tr w:rsidR="00D26F77" w:rsidRPr="00D26F77" w:rsidTr="002B6F93">
        <w:trPr>
          <w:trHeight w:val="8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专科经营模式与体系建构的实战经验分享</w:t>
            </w:r>
          </w:p>
        </w:tc>
      </w:tr>
      <w:tr w:rsidR="00D26F77" w:rsidRPr="00D26F77" w:rsidTr="002B6F93">
        <w:trPr>
          <w:trHeight w:val="87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15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12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十年磨一剑——迈过十亿的经营体会</w:t>
            </w:r>
          </w:p>
        </w:tc>
      </w:tr>
      <w:tr w:rsidR="00D26F77" w:rsidRPr="00D26F77" w:rsidTr="002B6F93">
        <w:trPr>
          <w:trHeight w:val="785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主持人：   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 xml:space="preserve"> 中国人民大学医院管理研究中心     杨 晔</w:t>
            </w:r>
          </w:p>
        </w:tc>
      </w:tr>
      <w:tr w:rsidR="00D26F77" w:rsidRPr="00D26F77" w:rsidTr="002B6F93">
        <w:trPr>
          <w:trHeight w:val="71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14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变革：医疗服务模式之专科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医务运作</w:t>
            </w:r>
          </w:p>
        </w:tc>
      </w:tr>
      <w:tr w:rsidR="00D26F77" w:rsidRPr="00D26F77" w:rsidTr="002B6F93">
        <w:trPr>
          <w:trHeight w:val="86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4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4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量化：专科经营之供应链管理</w:t>
            </w:r>
          </w:p>
        </w:tc>
      </w:tr>
      <w:tr w:rsidR="00D26F77" w:rsidRPr="00D26F77" w:rsidTr="002B6F93">
        <w:trPr>
          <w:trHeight w:val="86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4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15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tabs>
                <w:tab w:val="left" w:pos="1365"/>
              </w:tabs>
              <w:snapToGrid w:val="0"/>
              <w:spacing w:line="440" w:lineRule="exact"/>
              <w:ind w:right="440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赋能：专科整体绩效管理体系建构</w:t>
            </w:r>
          </w:p>
        </w:tc>
      </w:tr>
      <w:tr w:rsidR="00D26F77" w:rsidRPr="00D26F77" w:rsidTr="002B6F93">
        <w:trPr>
          <w:trHeight w:val="86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5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00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15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 xml:space="preserve">讨论总结：提问交流与互动 </w:t>
            </w:r>
          </w:p>
        </w:tc>
      </w:tr>
      <w:tr w:rsidR="00D26F77" w:rsidRPr="00D26F77" w:rsidTr="002B6F93">
        <w:trPr>
          <w:trHeight w:val="86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7" w:rsidRPr="00D26F77" w:rsidRDefault="00D26F77" w:rsidP="002B6F93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5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30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15</w:t>
            </w: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:</w:t>
            </w:r>
            <w:r w:rsidRPr="00D26F77"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7" w:rsidRPr="00D26F77" w:rsidRDefault="00D26F77" w:rsidP="002B6F9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8"/>
              </w:rPr>
            </w:pPr>
            <w:r w:rsidRPr="00D26F77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8"/>
              </w:rPr>
              <w:t>赠书与合影</w:t>
            </w:r>
          </w:p>
        </w:tc>
      </w:tr>
    </w:tbl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</w:p>
    <w:p w:rsidR="007A595E" w:rsidRDefault="007A595E" w:rsidP="001136E1">
      <w:pPr>
        <w:spacing w:line="480" w:lineRule="exac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件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</w:p>
    <w:p w:rsidR="001136E1" w:rsidRDefault="001136E1" w:rsidP="001136E1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D26F77" w:rsidRDefault="00D26F77" w:rsidP="007A595E">
      <w:pPr>
        <w:jc w:val="center"/>
        <w:rPr>
          <w:rFonts w:ascii="宋体" w:hAnsi="宋体"/>
          <w:b/>
          <w:sz w:val="40"/>
          <w:szCs w:val="28"/>
        </w:rPr>
      </w:pPr>
      <w:r>
        <w:rPr>
          <w:rFonts w:ascii="宋体" w:hAnsi="宋体" w:hint="eastAsia"/>
          <w:b/>
          <w:sz w:val="40"/>
          <w:szCs w:val="28"/>
        </w:rPr>
        <w:t>报名信息表</w:t>
      </w:r>
    </w:p>
    <w:tbl>
      <w:tblPr>
        <w:tblStyle w:val="a5"/>
        <w:tblW w:w="9005" w:type="dxa"/>
        <w:tblLayout w:type="fixed"/>
        <w:tblLook w:val="04A0" w:firstRow="1" w:lastRow="0" w:firstColumn="1" w:lastColumn="0" w:noHBand="0" w:noVBand="1"/>
      </w:tblPr>
      <w:tblGrid>
        <w:gridCol w:w="1526"/>
        <w:gridCol w:w="2976"/>
        <w:gridCol w:w="1482"/>
        <w:gridCol w:w="3021"/>
      </w:tblGrid>
      <w:tr w:rsidR="00D26F77" w:rsidTr="00032DD3">
        <w:trPr>
          <w:trHeight w:val="700"/>
        </w:trPr>
        <w:tc>
          <w:tcPr>
            <w:tcW w:w="1526" w:type="dxa"/>
          </w:tcPr>
          <w:p w:rsidR="00D26F77" w:rsidRPr="00032DD3" w:rsidRDefault="00D26F77" w:rsidP="00032DD3">
            <w:pPr>
              <w:jc w:val="center"/>
              <w:rPr>
                <w:rFonts w:ascii="仿宋" w:eastAsia="仿宋" w:hAnsi="仿宋"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2976" w:type="dxa"/>
          </w:tcPr>
          <w:p w:rsidR="00D26F77" w:rsidRPr="00032DD3" w:rsidRDefault="00D26F77" w:rsidP="00032DD3">
            <w:pPr>
              <w:tabs>
                <w:tab w:val="left" w:pos="2639"/>
              </w:tabs>
            </w:pPr>
          </w:p>
        </w:tc>
        <w:tc>
          <w:tcPr>
            <w:tcW w:w="1482" w:type="dxa"/>
          </w:tcPr>
          <w:p w:rsidR="00D26F77" w:rsidRPr="00032DD3" w:rsidRDefault="00D26F77" w:rsidP="002B6F93">
            <w:pPr>
              <w:jc w:val="center"/>
              <w:rPr>
                <w:rFonts w:ascii="仿宋" w:eastAsia="仿宋" w:hAnsi="仿宋"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性别</w:t>
            </w:r>
          </w:p>
        </w:tc>
        <w:tc>
          <w:tcPr>
            <w:tcW w:w="3021" w:type="dxa"/>
          </w:tcPr>
          <w:p w:rsidR="00D26F77" w:rsidRPr="00032DD3" w:rsidRDefault="00D26F77" w:rsidP="002B6F93"/>
        </w:tc>
      </w:tr>
      <w:tr w:rsidR="00D26F77" w:rsidTr="00032DD3">
        <w:trPr>
          <w:trHeight w:val="697"/>
        </w:trPr>
        <w:tc>
          <w:tcPr>
            <w:tcW w:w="1526" w:type="dxa"/>
          </w:tcPr>
          <w:p w:rsidR="00D26F77" w:rsidRPr="00032DD3" w:rsidRDefault="00D26F77" w:rsidP="002B6F93">
            <w:pPr>
              <w:jc w:val="center"/>
              <w:rPr>
                <w:rFonts w:ascii="仿宋" w:eastAsia="仿宋" w:hAnsi="仿宋"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单位</w:t>
            </w:r>
          </w:p>
        </w:tc>
        <w:tc>
          <w:tcPr>
            <w:tcW w:w="7479" w:type="dxa"/>
            <w:gridSpan w:val="3"/>
          </w:tcPr>
          <w:p w:rsidR="00D26F77" w:rsidRPr="00032DD3" w:rsidRDefault="00D26F77" w:rsidP="002B6F93">
            <w:pPr>
              <w:rPr>
                <w:rFonts w:ascii="仿宋" w:eastAsia="仿宋" w:hAnsi="仿宋"/>
              </w:rPr>
            </w:pPr>
          </w:p>
        </w:tc>
      </w:tr>
      <w:tr w:rsidR="00D26F77" w:rsidTr="00032DD3">
        <w:trPr>
          <w:trHeight w:val="707"/>
        </w:trPr>
        <w:tc>
          <w:tcPr>
            <w:tcW w:w="1526" w:type="dxa"/>
          </w:tcPr>
          <w:p w:rsidR="00D26F77" w:rsidRPr="00032DD3" w:rsidRDefault="00D26F77" w:rsidP="002B6F93">
            <w:pPr>
              <w:jc w:val="center"/>
              <w:rPr>
                <w:rFonts w:ascii="仿宋" w:eastAsia="仿宋" w:hAnsi="仿宋"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职务</w:t>
            </w:r>
          </w:p>
        </w:tc>
        <w:tc>
          <w:tcPr>
            <w:tcW w:w="7479" w:type="dxa"/>
            <w:gridSpan w:val="3"/>
          </w:tcPr>
          <w:p w:rsidR="00D26F77" w:rsidRPr="00032DD3" w:rsidRDefault="00D26F77" w:rsidP="002B6F93">
            <w:pPr>
              <w:rPr>
                <w:rFonts w:ascii="仿宋" w:eastAsia="仿宋" w:hAnsi="仿宋"/>
              </w:rPr>
            </w:pPr>
          </w:p>
        </w:tc>
      </w:tr>
      <w:tr w:rsidR="00D26F77" w:rsidTr="00032DD3">
        <w:trPr>
          <w:trHeight w:val="830"/>
        </w:trPr>
        <w:tc>
          <w:tcPr>
            <w:tcW w:w="1526" w:type="dxa"/>
          </w:tcPr>
          <w:p w:rsidR="00D26F77" w:rsidRPr="00032DD3" w:rsidRDefault="00D26F77" w:rsidP="00032DD3">
            <w:pPr>
              <w:ind w:leftChars="200" w:left="420"/>
              <w:rPr>
                <w:rFonts w:ascii="仿宋" w:eastAsia="仿宋" w:hAnsi="仿宋"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手机</w:t>
            </w:r>
          </w:p>
        </w:tc>
        <w:tc>
          <w:tcPr>
            <w:tcW w:w="7479" w:type="dxa"/>
            <w:gridSpan w:val="3"/>
          </w:tcPr>
          <w:p w:rsidR="00D26F77" w:rsidRPr="00032DD3" w:rsidRDefault="00D26F77" w:rsidP="002B6F93">
            <w:pPr>
              <w:rPr>
                <w:rFonts w:ascii="仿宋" w:eastAsia="仿宋" w:hAnsi="仿宋"/>
              </w:rPr>
            </w:pPr>
          </w:p>
        </w:tc>
      </w:tr>
      <w:tr w:rsidR="00D26F77" w:rsidTr="00032DD3">
        <w:trPr>
          <w:trHeight w:val="701"/>
        </w:trPr>
        <w:tc>
          <w:tcPr>
            <w:tcW w:w="1526" w:type="dxa"/>
          </w:tcPr>
          <w:p w:rsidR="00D26F77" w:rsidRPr="00032DD3" w:rsidRDefault="00D26F77" w:rsidP="00032DD3">
            <w:pPr>
              <w:ind w:leftChars="200" w:left="420"/>
              <w:rPr>
                <w:rFonts w:ascii="仿宋" w:eastAsia="仿宋" w:hAnsi="仿宋" w:cs="宋体"/>
                <w:bCs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邮箱</w:t>
            </w:r>
          </w:p>
        </w:tc>
        <w:tc>
          <w:tcPr>
            <w:tcW w:w="7479" w:type="dxa"/>
            <w:gridSpan w:val="3"/>
          </w:tcPr>
          <w:p w:rsidR="00D26F77" w:rsidRPr="00032DD3" w:rsidRDefault="00D26F77" w:rsidP="002B6F93">
            <w:pPr>
              <w:rPr>
                <w:rFonts w:ascii="仿宋" w:eastAsia="仿宋" w:hAnsi="仿宋"/>
              </w:rPr>
            </w:pPr>
          </w:p>
        </w:tc>
      </w:tr>
      <w:tr w:rsidR="00D26F77" w:rsidTr="00032DD3">
        <w:trPr>
          <w:trHeight w:val="838"/>
        </w:trPr>
        <w:tc>
          <w:tcPr>
            <w:tcW w:w="1526" w:type="dxa"/>
          </w:tcPr>
          <w:p w:rsidR="00D26F77" w:rsidRPr="00032DD3" w:rsidRDefault="00D26F77" w:rsidP="00032DD3">
            <w:pPr>
              <w:ind w:leftChars="200" w:left="420"/>
              <w:rPr>
                <w:rFonts w:ascii="仿宋" w:eastAsia="仿宋" w:hAnsi="仿宋"/>
              </w:rPr>
            </w:pPr>
            <w:r w:rsidRPr="00032DD3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0"/>
              </w:rPr>
              <w:t>备注</w:t>
            </w:r>
          </w:p>
        </w:tc>
        <w:tc>
          <w:tcPr>
            <w:tcW w:w="7479" w:type="dxa"/>
            <w:gridSpan w:val="3"/>
          </w:tcPr>
          <w:p w:rsidR="00D26F77" w:rsidRPr="00032DD3" w:rsidRDefault="00D26F77" w:rsidP="002B6F93">
            <w:pPr>
              <w:rPr>
                <w:rFonts w:ascii="仿宋" w:eastAsia="仿宋" w:hAnsi="仿宋"/>
              </w:rPr>
            </w:pPr>
          </w:p>
        </w:tc>
      </w:tr>
    </w:tbl>
    <w:p w:rsidR="00D26F77" w:rsidRDefault="00D26F77" w:rsidP="00D26F77"/>
    <w:p w:rsidR="00D26F77" w:rsidRDefault="00D26F77" w:rsidP="00D26F77"/>
    <w:p w:rsidR="00D26F77" w:rsidRDefault="00D26F77" w:rsidP="00D26F77"/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:rsidR="001136E1" w:rsidRDefault="001136E1" w:rsidP="001136E1">
      <w:pPr>
        <w:spacing w:line="48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sectPr w:rsidR="001136E1" w:rsidSect="003A03A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48" w:rsidRDefault="009C0A48">
      <w:r>
        <w:separator/>
      </w:r>
    </w:p>
  </w:endnote>
  <w:endnote w:type="continuationSeparator" w:id="0">
    <w:p w:rsidR="009C0A48" w:rsidRDefault="009C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27" w:rsidRDefault="00DA0E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1927" w:rsidRDefault="003A03A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1136E1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9775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7F1927" w:rsidRDefault="003A03A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1136E1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9775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48" w:rsidRDefault="009C0A48">
      <w:r>
        <w:separator/>
      </w:r>
    </w:p>
  </w:footnote>
  <w:footnote w:type="continuationSeparator" w:id="0">
    <w:p w:rsidR="009C0A48" w:rsidRDefault="009C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1"/>
    <w:rsid w:val="00032DD3"/>
    <w:rsid w:val="00106165"/>
    <w:rsid w:val="001136E1"/>
    <w:rsid w:val="00160E3B"/>
    <w:rsid w:val="00180506"/>
    <w:rsid w:val="00260C17"/>
    <w:rsid w:val="002651B9"/>
    <w:rsid w:val="003505B4"/>
    <w:rsid w:val="00354E17"/>
    <w:rsid w:val="00364D28"/>
    <w:rsid w:val="003A03AA"/>
    <w:rsid w:val="00475B4A"/>
    <w:rsid w:val="005360A6"/>
    <w:rsid w:val="00586D79"/>
    <w:rsid w:val="00632783"/>
    <w:rsid w:val="006443E9"/>
    <w:rsid w:val="006E1265"/>
    <w:rsid w:val="007A595E"/>
    <w:rsid w:val="007F1927"/>
    <w:rsid w:val="0082600E"/>
    <w:rsid w:val="00907D10"/>
    <w:rsid w:val="00997758"/>
    <w:rsid w:val="009C0A48"/>
    <w:rsid w:val="00AD6077"/>
    <w:rsid w:val="00AE7981"/>
    <w:rsid w:val="00BB2570"/>
    <w:rsid w:val="00C46084"/>
    <w:rsid w:val="00C60F25"/>
    <w:rsid w:val="00D03980"/>
    <w:rsid w:val="00D26F77"/>
    <w:rsid w:val="00D74D86"/>
    <w:rsid w:val="00D81185"/>
    <w:rsid w:val="00DA0E93"/>
    <w:rsid w:val="00DE4B21"/>
    <w:rsid w:val="00E05728"/>
    <w:rsid w:val="00E209E8"/>
    <w:rsid w:val="00E94363"/>
    <w:rsid w:val="00EA3AF7"/>
    <w:rsid w:val="00F0351C"/>
    <w:rsid w:val="00F4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6CA-B001-45E2-8021-51059E6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E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136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36E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11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36E1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1136E1"/>
    <w:rPr>
      <w:color w:val="0000FF"/>
      <w:u w:val="single"/>
    </w:rPr>
  </w:style>
  <w:style w:type="table" w:styleId="a5">
    <w:name w:val="Table Grid"/>
    <w:basedOn w:val="a1"/>
    <w:uiPriority w:val="59"/>
    <w:qFormat/>
    <w:rsid w:val="00113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正文文本缩进 Char"/>
    <w:basedOn w:val="a0"/>
    <w:link w:val="10"/>
    <w:rsid w:val="00D26F77"/>
    <w:rPr>
      <w:rFonts w:eastAsia="仿宋_GB2312"/>
      <w:sz w:val="28"/>
    </w:rPr>
  </w:style>
  <w:style w:type="paragraph" w:customStyle="1" w:styleId="10">
    <w:name w:val="正文文本缩进1"/>
    <w:basedOn w:val="a"/>
    <w:link w:val="Char0"/>
    <w:rsid w:val="00D26F77"/>
    <w:pPr>
      <w:ind w:firstLineChars="200" w:firstLine="560"/>
    </w:pPr>
    <w:rPr>
      <w:rFonts w:asciiTheme="minorHAnsi" w:eastAsia="仿宋_GB2312" w:hAnsiTheme="minorHAnsi" w:cstheme="minorBidi"/>
      <w:sz w:val="28"/>
      <w:szCs w:val="24"/>
    </w:rPr>
  </w:style>
  <w:style w:type="paragraph" w:styleId="a6">
    <w:name w:val="List Paragraph"/>
    <w:basedOn w:val="a"/>
    <w:uiPriority w:val="34"/>
    <w:qFormat/>
    <w:rsid w:val="00D26F77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EA3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A3A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CNMIA-IC</cp:lastModifiedBy>
  <cp:revision>2</cp:revision>
  <cp:lastPrinted>2018-03-21T06:18:00Z</cp:lastPrinted>
  <dcterms:created xsi:type="dcterms:W3CDTF">2018-03-22T08:49:00Z</dcterms:created>
  <dcterms:modified xsi:type="dcterms:W3CDTF">2018-03-22T08:49:00Z</dcterms:modified>
</cp:coreProperties>
</file>