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60" w:rsidRPr="006B3DED" w:rsidRDefault="00916A60" w:rsidP="00916A60">
      <w:pPr>
        <w:rPr>
          <w:rFonts w:ascii="黑体" w:eastAsia="黑体" w:hAnsi="黑体"/>
          <w:sz w:val="32"/>
          <w:szCs w:val="32"/>
        </w:rPr>
      </w:pPr>
      <w:r w:rsidRPr="006B3DED">
        <w:rPr>
          <w:rFonts w:ascii="黑体" w:eastAsia="黑体" w:hAnsi="黑体" w:hint="eastAsia"/>
          <w:sz w:val="32"/>
          <w:szCs w:val="32"/>
        </w:rPr>
        <w:t>附件</w:t>
      </w:r>
      <w:r w:rsidRPr="006B3DED">
        <w:rPr>
          <w:rFonts w:ascii="黑体" w:eastAsia="黑体" w:hAnsi="黑体"/>
          <w:sz w:val="32"/>
          <w:szCs w:val="32"/>
        </w:rPr>
        <w:t>1</w:t>
      </w:r>
      <w:r w:rsidRPr="006B3DED">
        <w:rPr>
          <w:rFonts w:ascii="黑体" w:eastAsia="黑体" w:hAnsi="黑体" w:hint="eastAsia"/>
          <w:sz w:val="32"/>
          <w:szCs w:val="32"/>
        </w:rPr>
        <w:t>：</w:t>
      </w:r>
    </w:p>
    <w:p w:rsidR="00916A60" w:rsidRDefault="00916A60" w:rsidP="00916A60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社会办</w:t>
      </w:r>
      <w:r>
        <w:rPr>
          <w:rFonts w:ascii="宋体" w:eastAsia="宋体" w:hAnsi="宋体"/>
          <w:b/>
          <w:sz w:val="44"/>
          <w:szCs w:val="44"/>
        </w:rPr>
        <w:t>医院</w:t>
      </w:r>
      <w:r>
        <w:rPr>
          <w:rFonts w:ascii="宋体" w:eastAsia="宋体" w:hAnsi="宋体" w:hint="eastAsia"/>
          <w:b/>
          <w:sz w:val="44"/>
          <w:szCs w:val="44"/>
        </w:rPr>
        <w:t>血管瘤与脉管畸形诊疗现状</w:t>
      </w:r>
    </w:p>
    <w:p w:rsidR="00916A60" w:rsidRDefault="00916A60" w:rsidP="00916A60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及</w:t>
      </w:r>
      <w:r>
        <w:rPr>
          <w:rFonts w:ascii="宋体" w:eastAsia="宋体" w:hAnsi="宋体" w:hint="eastAsia"/>
          <w:b/>
          <w:sz w:val="44"/>
          <w:szCs w:val="44"/>
        </w:rPr>
        <w:t>需求调查</w:t>
      </w:r>
      <w:r>
        <w:rPr>
          <w:rFonts w:ascii="宋体" w:eastAsia="宋体" w:hAnsi="宋体"/>
          <w:b/>
          <w:sz w:val="44"/>
          <w:szCs w:val="44"/>
        </w:rPr>
        <w:t>表</w:t>
      </w:r>
    </w:p>
    <w:p w:rsidR="00916A60" w:rsidRDefault="00916A60" w:rsidP="00916A60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916A60" w:rsidRDefault="00916A60" w:rsidP="00916A60">
      <w:pPr>
        <w:spacing w:line="560" w:lineRule="exact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基本</w:t>
      </w:r>
      <w:r>
        <w:rPr>
          <w:b/>
          <w:sz w:val="24"/>
        </w:rPr>
        <w:t>信息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医院名称：</w:t>
      </w:r>
      <w:r>
        <w:rPr>
          <w:sz w:val="24"/>
        </w:rPr>
        <w:t>___________________________________________________;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详细地址：</w:t>
      </w:r>
      <w:r>
        <w:rPr>
          <w:sz w:val="24"/>
        </w:rPr>
        <w:t>___________________________________________________;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性质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）综合性医院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）专科医院；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等级：</w:t>
      </w:r>
      <w:r>
        <w:rPr>
          <w:rFonts w:hint="eastAsia"/>
          <w:sz w:val="24"/>
        </w:rPr>
        <w:t>_</w:t>
      </w:r>
      <w:r>
        <w:rPr>
          <w:sz w:val="24"/>
        </w:rPr>
        <w:t>____________________________________;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基本</w:t>
      </w:r>
      <w:r>
        <w:rPr>
          <w:rFonts w:hint="eastAsia"/>
          <w:sz w:val="24"/>
        </w:rPr>
        <w:t>数据：</w:t>
      </w:r>
    </w:p>
    <w:p w:rsidR="00916A60" w:rsidRDefault="00916A60" w:rsidP="00916A60">
      <w:pPr>
        <w:pStyle w:val="a5"/>
        <w:spacing w:line="360" w:lineRule="auto"/>
        <w:ind w:left="780" w:firstLineChars="0" w:firstLine="0"/>
        <w:jc w:val="left"/>
        <w:rPr>
          <w:sz w:val="24"/>
        </w:rPr>
      </w:pPr>
      <w:r>
        <w:rPr>
          <w:rFonts w:hint="eastAsia"/>
          <w:sz w:val="24"/>
        </w:rPr>
        <w:t>床位数（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pStyle w:val="a5"/>
        <w:spacing w:line="360" w:lineRule="auto"/>
        <w:ind w:left="780" w:firstLineChars="0" w:firstLine="0"/>
        <w:jc w:val="lef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年总收入（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万元）；</w:t>
      </w:r>
    </w:p>
    <w:p w:rsidR="00916A60" w:rsidRDefault="00916A60" w:rsidP="00916A60">
      <w:pPr>
        <w:pStyle w:val="a5"/>
        <w:spacing w:line="360" w:lineRule="auto"/>
        <w:ind w:left="780" w:firstLineChars="0" w:firstLine="0"/>
        <w:jc w:val="lef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年手术量（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pStyle w:val="a5"/>
        <w:spacing w:line="360" w:lineRule="auto"/>
        <w:ind w:left="780" w:firstLineChars="0" w:firstLine="0"/>
        <w:jc w:val="lef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年门诊量（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特色临床科室或优势临床科室：</w:t>
      </w:r>
    </w:p>
    <w:p w:rsidR="00916A60" w:rsidRDefault="00916A60" w:rsidP="00916A60">
      <w:pPr>
        <w:pStyle w:val="a5"/>
        <w:spacing w:line="360" w:lineRule="auto"/>
        <w:ind w:left="780" w:firstLineChars="0" w:firstLine="0"/>
        <w:jc w:val="left"/>
        <w:rPr>
          <w:sz w:val="24"/>
        </w:rPr>
      </w:pPr>
      <w:r>
        <w:rPr>
          <w:sz w:val="24"/>
        </w:rPr>
        <w:t>______________________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</w:t>
      </w:r>
      <w:r>
        <w:rPr>
          <w:sz w:val="24"/>
        </w:rPr>
        <w:t>___________________________</w:t>
      </w:r>
      <w:r>
        <w:rPr>
          <w:rFonts w:hint="eastAsia"/>
          <w:sz w:val="24"/>
        </w:rPr>
        <w:t>；</w:t>
      </w:r>
    </w:p>
    <w:p w:rsidR="00916A60" w:rsidRDefault="00916A60" w:rsidP="00916A60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>二、</w:t>
      </w:r>
      <w:r>
        <w:rPr>
          <w:rFonts w:hint="eastAsia"/>
          <w:b/>
          <w:sz w:val="24"/>
        </w:rPr>
        <w:t>血管瘤与脉管畸形诊疗现状及需求：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医院提供血管瘤与脉管畸形诊疗服务的科室：</w:t>
      </w:r>
      <w:r>
        <w:rPr>
          <w:rFonts w:hint="eastAsia"/>
          <w:sz w:val="24"/>
          <w:u w:val="single"/>
        </w:rPr>
        <w:t xml:space="preserve">                      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年度血管瘤与脉管畸形诊疗量（门诊及住院）：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人次，</w:t>
      </w:r>
    </w:p>
    <w:p w:rsidR="00916A60" w:rsidRDefault="00916A60" w:rsidP="00916A60">
      <w:pPr>
        <w:pStyle w:val="a5"/>
        <w:spacing w:line="360" w:lineRule="auto"/>
        <w:ind w:left="420" w:firstLineChars="0" w:firstLine="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其中婴幼儿血管瘤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人次，脉管畸形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人次。</w:t>
      </w:r>
    </w:p>
    <w:p w:rsidR="00916A60" w:rsidRDefault="00916A60" w:rsidP="00916A60">
      <w:pPr>
        <w:pStyle w:val="a5"/>
        <w:spacing w:line="360" w:lineRule="auto"/>
        <w:ind w:left="420" w:firstLine="480"/>
        <w:jc w:val="left"/>
        <w:rPr>
          <w:sz w:val="24"/>
        </w:rPr>
      </w:pPr>
      <w:r>
        <w:rPr>
          <w:rFonts w:hint="eastAsia"/>
          <w:sz w:val="24"/>
        </w:rPr>
        <w:t>该类疾病产生的收入为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万元。</w:t>
      </w:r>
      <w:r>
        <w:rPr>
          <w:rFonts w:hint="eastAsia"/>
          <w:sz w:val="24"/>
        </w:rPr>
        <w:t xml:space="preserve"> 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针对血管瘤与脉管畸形治疗的主要方法为：</w:t>
      </w:r>
    </w:p>
    <w:p w:rsidR="00916A60" w:rsidRDefault="00916A60" w:rsidP="00916A60">
      <w:pPr>
        <w:spacing w:line="360" w:lineRule="auto"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916A60" w:rsidRDefault="00916A60" w:rsidP="00916A60">
      <w:pPr>
        <w:spacing w:line="360" w:lineRule="auto"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916A60" w:rsidRDefault="00916A60" w:rsidP="00916A60">
      <w:pPr>
        <w:spacing w:line="360" w:lineRule="auto"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916A60" w:rsidRDefault="00916A60" w:rsidP="00916A60">
      <w:pPr>
        <w:spacing w:line="360" w:lineRule="auto"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916A60" w:rsidRDefault="00916A60" w:rsidP="00916A60">
      <w:pPr>
        <w:spacing w:line="360" w:lineRule="auto"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lastRenderedPageBreak/>
        <w:t>e</w:t>
      </w:r>
      <w:r>
        <w:rPr>
          <w:rFonts w:hint="eastAsia"/>
          <w:sz w:val="24"/>
        </w:rPr>
        <w:t>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是否应用</w:t>
      </w:r>
      <w:r>
        <w:rPr>
          <w:rFonts w:hint="eastAsia"/>
          <w:sz w:val="24"/>
        </w:rPr>
        <w:t>DSA</w:t>
      </w:r>
      <w:r>
        <w:rPr>
          <w:rFonts w:hint="eastAsia"/>
          <w:sz w:val="24"/>
        </w:rPr>
        <w:t>对血管瘤与脉管畸形进行治疗：（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是），（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否）。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对于血管瘤与脉管畸形的诊疗，需要协会及专委会进行哪些指导、帮助与协调？</w:t>
      </w:r>
    </w:p>
    <w:p w:rsidR="00916A60" w:rsidRDefault="00916A60" w:rsidP="00916A6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填表人</w:t>
      </w:r>
      <w:r>
        <w:rPr>
          <w:rFonts w:hint="eastAsia"/>
          <w:sz w:val="24"/>
        </w:rPr>
        <w:t>联系信息：</w:t>
      </w:r>
    </w:p>
    <w:p w:rsidR="00916A60" w:rsidRDefault="00916A60" w:rsidP="00916A60">
      <w:pPr>
        <w:spacing w:line="360" w:lineRule="auto"/>
        <w:ind w:leftChars="100" w:left="210" w:firstLineChars="150" w:firstLine="360"/>
        <w:jc w:val="left"/>
        <w:rPr>
          <w:sz w:val="24"/>
        </w:rPr>
      </w:pPr>
      <w:r>
        <w:rPr>
          <w:rFonts w:hint="eastAsia"/>
          <w:sz w:val="24"/>
        </w:rPr>
        <w:t>姓名：（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spacing w:line="360" w:lineRule="auto"/>
        <w:ind w:leftChars="100" w:left="210" w:firstLineChars="150" w:firstLine="360"/>
        <w:jc w:val="left"/>
        <w:rPr>
          <w:sz w:val="24"/>
        </w:rPr>
      </w:pPr>
      <w:r>
        <w:rPr>
          <w:rFonts w:hint="eastAsia"/>
          <w:sz w:val="24"/>
        </w:rPr>
        <w:t>部门：（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spacing w:line="360" w:lineRule="auto"/>
        <w:ind w:leftChars="100" w:left="210" w:firstLineChars="150" w:firstLine="360"/>
        <w:jc w:val="left"/>
        <w:rPr>
          <w:sz w:val="24"/>
        </w:rPr>
      </w:pPr>
      <w:r>
        <w:rPr>
          <w:rFonts w:hint="eastAsia"/>
          <w:sz w:val="24"/>
        </w:rPr>
        <w:t>电话：（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）；</w:t>
      </w:r>
    </w:p>
    <w:p w:rsidR="00916A60" w:rsidRDefault="00916A60" w:rsidP="00916A60">
      <w:pPr>
        <w:rPr>
          <w:sz w:val="24"/>
        </w:rPr>
      </w:pPr>
      <w:r>
        <w:rPr>
          <w:rFonts w:hint="eastAsia"/>
          <w:sz w:val="24"/>
        </w:rPr>
        <w:br w:type="page"/>
      </w:r>
    </w:p>
    <w:p w:rsidR="00916A60" w:rsidRPr="00DE7A14" w:rsidRDefault="00916A60" w:rsidP="00916A60">
      <w:pPr>
        <w:spacing w:line="540" w:lineRule="exact"/>
        <w:rPr>
          <w:rFonts w:ascii="黑体" w:eastAsia="黑体" w:hAnsi="黑体"/>
          <w:sz w:val="32"/>
          <w:szCs w:val="32"/>
        </w:rPr>
      </w:pPr>
      <w:r w:rsidRPr="00DE7A14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DE7A14">
        <w:rPr>
          <w:rFonts w:ascii="黑体" w:eastAsia="黑体" w:hAnsi="黑体" w:hint="eastAsia"/>
          <w:sz w:val="32"/>
          <w:szCs w:val="32"/>
        </w:rPr>
        <w:t>：</w:t>
      </w:r>
    </w:p>
    <w:p w:rsidR="00916A60" w:rsidRDefault="00916A60" w:rsidP="00916A60">
      <w:pPr>
        <w:pStyle w:val="a7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</w:t>
      </w:r>
      <w:r w:rsidRPr="006B3DED">
        <w:rPr>
          <w:rFonts w:hint="eastAsia"/>
          <w:b/>
          <w:bCs/>
          <w:sz w:val="36"/>
          <w:szCs w:val="36"/>
        </w:rPr>
        <w:t>血管瘤与脉管畸形专业</w:t>
      </w:r>
      <w:r>
        <w:rPr>
          <w:rFonts w:hint="eastAsia"/>
          <w:b/>
          <w:bCs/>
          <w:sz w:val="36"/>
          <w:szCs w:val="36"/>
        </w:rPr>
        <w:t>委员会</w:t>
      </w:r>
    </w:p>
    <w:p w:rsidR="00916A60" w:rsidRDefault="00916A60" w:rsidP="00916A60">
      <w:pPr>
        <w:pStyle w:val="a7"/>
        <w:spacing w:before="0" w:beforeAutospacing="0" w:after="0" w:afterAutospacing="0" w:line="56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916A60" w:rsidTr="006956E5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A60" w:rsidRDefault="00916A60" w:rsidP="006956E5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16A60" w:rsidTr="006956E5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A60" w:rsidRDefault="00916A60" w:rsidP="006956E5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16A60" w:rsidTr="006956E5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0" w:rsidRDefault="00916A60" w:rsidP="006956E5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16A60" w:rsidTr="006956E5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A60" w:rsidRDefault="00916A60" w:rsidP="006956E5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□社会办：□民营 □外资 □中外合资 □混制 □上市公司 □国有公司</w:t>
            </w:r>
          </w:p>
        </w:tc>
      </w:tr>
      <w:tr w:rsidR="00916A60" w:rsidTr="006956E5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A60" w:rsidRDefault="00916A60" w:rsidP="006956E5">
            <w:pPr>
              <w:spacing w:line="56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916A60" w:rsidTr="006956E5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A60" w:rsidRDefault="00916A60" w:rsidP="006956E5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 □专科医院 □其它医疗机构 □企业</w:t>
            </w:r>
          </w:p>
        </w:tc>
      </w:tr>
      <w:tr w:rsidR="00916A60" w:rsidTr="006956E5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16A60" w:rsidTr="006956E5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16A60" w:rsidTr="006956E5">
        <w:trPr>
          <w:cantSplit/>
          <w:trHeight w:val="2566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 w:rsidR="00916A60" w:rsidTr="006956E5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916A60" w:rsidTr="006956E5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916A60" w:rsidRPr="007F42EF" w:rsidRDefault="00916A60" w:rsidP="006956E5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916A60" w:rsidRPr="007F42EF" w:rsidRDefault="00916A60" w:rsidP="006956E5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916A60" w:rsidRDefault="00916A60" w:rsidP="00916A60">
      <w:pPr>
        <w:pStyle w:val="a7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916A60" w:rsidRPr="007F42EF" w:rsidTr="006956E5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Cs/>
                <w:sz w:val="28"/>
              </w:rPr>
              <w:t>照</w:t>
            </w:r>
          </w:p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Cs/>
                <w:sz w:val="28"/>
              </w:rPr>
              <w:t>片</w:t>
            </w:r>
          </w:p>
        </w:tc>
      </w:tr>
      <w:tr w:rsidR="00916A60" w:rsidRPr="007F42EF" w:rsidTr="006956E5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cs="华文中宋" w:hint="eastAsia"/>
                <w:sz w:val="24"/>
              </w:rPr>
              <w:t>□执业注册机构□多点执业机构</w:t>
            </w:r>
          </w:p>
        </w:tc>
      </w:tr>
      <w:tr w:rsidR="00916A60" w:rsidRPr="007F42EF" w:rsidTr="006956E5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cantSplit/>
          <w:trHeight w:val="1461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916A60" w:rsidRPr="007F42EF" w:rsidTr="006956E5">
        <w:trPr>
          <w:cantSplit/>
          <w:trHeight w:val="2106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本人主要简历、</w:t>
            </w:r>
            <w:r w:rsidRPr="007F42EF">
              <w:rPr>
                <w:rFonts w:ascii="宋体" w:eastAsia="宋体" w:hAnsi="宋体" w:hint="eastAsia"/>
                <w:b/>
                <w:sz w:val="28"/>
              </w:rPr>
              <w:t>专业背景及主要业绩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916A60" w:rsidRPr="00E67E94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16A60" w:rsidRPr="007F42EF" w:rsidTr="006956E5">
        <w:trPr>
          <w:cantSplit/>
          <w:trHeight w:val="565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Cs/>
                <w:w w:val="80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916A60" w:rsidRPr="007F42EF" w:rsidTr="006956E5">
        <w:trPr>
          <w:cantSplit/>
          <w:trHeight w:val="2531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916A60" w:rsidRPr="007F42EF" w:rsidRDefault="00916A60" w:rsidP="006956E5">
            <w:pPr>
              <w:spacing w:line="560" w:lineRule="exact"/>
              <w:jc w:val="right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916A60" w:rsidRPr="007F42EF" w:rsidRDefault="00916A60" w:rsidP="006956E5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916A60" w:rsidRPr="007F42EF" w:rsidRDefault="00916A60" w:rsidP="006956E5">
            <w:pPr>
              <w:spacing w:line="560" w:lineRule="exact"/>
              <w:rPr>
                <w:rFonts w:ascii="宋体" w:eastAsia="宋体" w:hAnsi="宋体"/>
                <w:bCs/>
                <w:sz w:val="28"/>
              </w:rPr>
            </w:pPr>
          </w:p>
          <w:p w:rsidR="00916A60" w:rsidRPr="007F42EF" w:rsidRDefault="00916A60" w:rsidP="006956E5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bCs/>
                <w:sz w:val="28"/>
              </w:rPr>
            </w:pPr>
          </w:p>
          <w:p w:rsidR="00916A60" w:rsidRPr="007F42EF" w:rsidRDefault="00916A60" w:rsidP="006956E5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</w:tr>
    </w:tbl>
    <w:p w:rsidR="00E27886" w:rsidRDefault="00E27886">
      <w:pPr>
        <w:rPr>
          <w:rFonts w:hint="eastAsia"/>
        </w:rPr>
      </w:pPr>
      <w:bookmarkStart w:id="0" w:name="_GoBack"/>
      <w:bookmarkEnd w:id="0"/>
    </w:p>
    <w:sectPr w:rsidR="00E27886" w:rsidSect="00E7170E">
      <w:footerReference w:type="even" r:id="rId5"/>
      <w:footerReference w:type="default" r:id="rId6"/>
      <w:pgSz w:w="11900" w:h="16840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B2" w:rsidRDefault="00916A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8B2" w:rsidRDefault="00916A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2"/>
        <w:szCs w:val="22"/>
      </w:rPr>
      <w:id w:val="190718558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E7170E" w:rsidRDefault="00916A60">
        <w:pPr>
          <w:pStyle w:val="a3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E7170E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Pr="00E717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7170E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Pr="00916A60">
          <w:rPr>
            <w:rFonts w:ascii="宋体" w:eastAsia="宋体" w:hAnsi="宋体" w:cstheme="majorBidi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7170E">
          <w:rPr>
            <w:rFonts w:ascii="宋体" w:eastAsia="宋体" w:hAnsi="宋体" w:cstheme="majorBidi"/>
            <w:sz w:val="28"/>
            <w:szCs w:val="28"/>
          </w:rPr>
          <w:fldChar w:fldCharType="end"/>
        </w:r>
      </w:p>
    </w:sdtContent>
  </w:sdt>
  <w:p w:rsidR="001518B2" w:rsidRDefault="00916A6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EEF3F6"/>
    <w:multiLevelType w:val="multilevel"/>
    <w:tmpl w:val="A6EEF3F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C33"/>
    <w:multiLevelType w:val="multilevel"/>
    <w:tmpl w:val="1DD52C33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0"/>
    <w:rsid w:val="00916A60"/>
    <w:rsid w:val="00E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0511A-BA2F-40AB-96C3-070159A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6A60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916A60"/>
  </w:style>
  <w:style w:type="paragraph" w:styleId="a5">
    <w:name w:val="List Paragraph"/>
    <w:basedOn w:val="a"/>
    <w:uiPriority w:val="34"/>
    <w:qFormat/>
    <w:rsid w:val="00916A60"/>
    <w:pPr>
      <w:ind w:firstLineChars="200" w:firstLine="420"/>
    </w:pPr>
  </w:style>
  <w:style w:type="paragraph" w:customStyle="1" w:styleId="a6">
    <w:name w:val="公文正文"/>
    <w:basedOn w:val="a"/>
    <w:qFormat/>
    <w:rsid w:val="00916A60"/>
    <w:pPr>
      <w:adjustRightInd w:val="0"/>
      <w:snapToGrid w:val="0"/>
      <w:spacing w:line="560" w:lineRule="exact"/>
      <w:ind w:firstLineChars="200" w:firstLine="200"/>
      <w:jc w:val="left"/>
    </w:pPr>
    <w:rPr>
      <w:rFonts w:ascii="仿宋" w:eastAsia="仿宋" w:hAnsi="仿宋" w:cs="宋体"/>
      <w:color w:val="000000"/>
      <w:sz w:val="32"/>
      <w:szCs w:val="32"/>
      <w:u w:color="000000"/>
      <w:lang w:val="zh-TW"/>
    </w:rPr>
  </w:style>
  <w:style w:type="paragraph" w:styleId="a7">
    <w:name w:val="Normal (Web)"/>
    <w:basedOn w:val="a"/>
    <w:uiPriority w:val="99"/>
    <w:unhideWhenUsed/>
    <w:qFormat/>
    <w:rsid w:val="00916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2019-06-04T06:40:00Z</dcterms:created>
  <dcterms:modified xsi:type="dcterms:W3CDTF">2019-06-04T06:41:00Z</dcterms:modified>
</cp:coreProperties>
</file>