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outlineLvl w:val="0"/>
        <w:rPr>
          <w:rFonts w:ascii="黑体" w:hAnsi="黑体" w:eastAsia="黑体"/>
          <w:bCs/>
          <w:sz w:val="32"/>
          <w:szCs w:val="32"/>
          <w:lang w:val="zh-TW" w:eastAsia="zh-TW"/>
        </w:rPr>
      </w:pPr>
      <w:r>
        <w:rPr>
          <w:rFonts w:ascii="黑体" w:hAnsi="黑体" w:eastAsia="黑体"/>
          <w:bCs/>
          <w:sz w:val="32"/>
          <w:szCs w:val="32"/>
          <w:lang w:val="zh-TW" w:eastAsia="zh-TW"/>
        </w:rPr>
        <w:t>附件3：</w:t>
      </w:r>
    </w:p>
    <w:p>
      <w:pPr>
        <w:widowControl w:val="0"/>
        <w:spacing w:line="600" w:lineRule="exact"/>
        <w:jc w:val="center"/>
        <w:rPr>
          <w:rFonts w:ascii="仿宋_GB2312" w:hAnsi="黑体" w:eastAsia="仿宋_GB2312"/>
          <w:bCs/>
          <w:sz w:val="32"/>
          <w:szCs w:val="32"/>
          <w:lang w:val="zh-TW" w:eastAsia="zh-TW"/>
        </w:rPr>
      </w:pPr>
      <w:r>
        <w:rPr>
          <w:rFonts w:ascii="宋体" w:hAnsi="宋体"/>
          <w:b/>
          <w:sz w:val="36"/>
          <w:szCs w:val="36"/>
          <w:lang w:val="zh-TW"/>
        </w:rPr>
        <w:t>20</w:t>
      </w:r>
      <w:r>
        <w:rPr>
          <w:rFonts w:ascii="宋体" w:hAnsi="宋体" w:eastAsia="PMingLiU"/>
          <w:b/>
          <w:sz w:val="36"/>
          <w:szCs w:val="36"/>
          <w:lang w:val="zh-TW" w:eastAsia="zh-TW"/>
        </w:rPr>
        <w:t>20</w:t>
      </w:r>
      <w:r>
        <w:rPr>
          <w:rFonts w:ascii="宋体" w:hAnsi="宋体"/>
          <w:b/>
          <w:sz w:val="36"/>
          <w:szCs w:val="36"/>
          <w:lang w:val="zh-TW"/>
        </w:rPr>
        <w:t>医生集团设备采购</w:t>
      </w:r>
      <w:r>
        <w:rPr>
          <w:rFonts w:hint="eastAsia" w:ascii="宋体" w:hAnsi="宋体"/>
          <w:b/>
          <w:sz w:val="36"/>
          <w:szCs w:val="36"/>
          <w:lang w:val="zh-TW"/>
        </w:rPr>
        <w:t>计划</w:t>
      </w:r>
      <w:r>
        <w:rPr>
          <w:rFonts w:ascii="宋体" w:hAnsi="宋体"/>
          <w:b/>
          <w:sz w:val="36"/>
          <w:szCs w:val="36"/>
          <w:lang w:val="zh-TW"/>
        </w:rPr>
        <w:t>表</w:t>
      </w:r>
    </w:p>
    <w:p>
      <w:pPr>
        <w:widowControl w:val="0"/>
        <w:spacing w:line="600" w:lineRule="exact"/>
        <w:rPr>
          <w:rFonts w:ascii="仿宋_GB2312" w:hAnsi="黑体" w:eastAsia="仿宋_GB2312"/>
          <w:bCs/>
          <w:sz w:val="32"/>
          <w:szCs w:val="32"/>
          <w:lang w:val="zh-TW" w:eastAsia="zh-TW"/>
        </w:rPr>
      </w:pPr>
    </w:p>
    <w:tbl>
      <w:tblPr>
        <w:tblStyle w:val="3"/>
        <w:tblW w:w="111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134"/>
        <w:gridCol w:w="1559"/>
        <w:gridCol w:w="1985"/>
        <w:gridCol w:w="850"/>
        <w:gridCol w:w="1701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金额（万元）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</w:tbl>
    <w:p>
      <w:pPr>
        <w:widowControl w:val="0"/>
        <w:spacing w:line="600" w:lineRule="exact"/>
        <w:rPr>
          <w:rFonts w:ascii="宋体" w:hAnsi="宋体"/>
          <w:sz w:val="21"/>
          <w:szCs w:val="21"/>
        </w:rPr>
      </w:pPr>
    </w:p>
    <w:p>
      <w:pPr>
        <w:widowControl w:val="0"/>
        <w:spacing w:line="600" w:lineRule="exact"/>
        <w:rPr>
          <w:rFonts w:ascii="宋体" w:hAnsi="宋体"/>
          <w:sz w:val="21"/>
          <w:szCs w:val="21"/>
        </w:rPr>
      </w:pPr>
    </w:p>
    <w:p>
      <w:pPr>
        <w:widowControl w:val="0"/>
        <w:spacing w:line="600" w:lineRule="exact"/>
        <w:rPr>
          <w:rFonts w:ascii="宋体" w:hAnsi="宋体"/>
          <w:sz w:val="21"/>
          <w:szCs w:val="21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23543933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2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ajorHAnsi" w:hAnsiTheme="majorHAnsi" w:eastAsiaTheme="majorEastAsia" w:cstheme="majorBidi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69A2"/>
    <w:rsid w:val="0C0E6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2020-09-30T09:09:00Z</dcterms:created>
  <dc:creator>腾云驾雾</dc:creator>
  <cp:lastModifiedBy>腾云驾雾</cp:lastModifiedBy>
  <dcterms:modified xsi:type="dcterms:W3CDTF">2020-09-30T09:11:09Z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