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  <w:r>
        <w:rPr>
          <w:rFonts w:ascii="Times New Roman" w:hAnsi="Times New Roman" w:eastAsia="宋体" w:cs="Times New Roman"/>
          <w:b/>
          <w:bCs/>
          <w:sz w:val="40"/>
          <w:szCs w:val="40"/>
        </w:rPr>
        <w:t>中国非公立医疗机构协会</w: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  <w:r>
        <w:rPr>
          <w:rFonts w:ascii="Times New Roman" w:hAnsi="Times New Roman" w:eastAsia="宋体" w:cs="Times New Roman"/>
          <w:b/>
          <w:bCs/>
          <w:sz w:val="40"/>
          <w:szCs w:val="40"/>
        </w:rPr>
        <w:t>会费缴纳回执单</w: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9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汇款单位名称：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发票抬头、税号：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开票金额：                            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汇款时间：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会员证书名称（会员单位名称）：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电子发票接收手机号码：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电子发票和会员证书接收邮箱：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spacing w:line="520" w:lineRule="exact"/>
              <w:ind w:firstLine="1928" w:firstLineChars="600"/>
              <w:jc w:val="left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（此处粘贴“汇款凭证截图”）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b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b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b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b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备注：</w:t>
      </w:r>
      <w:r>
        <w:fldChar w:fldCharType="begin"/>
      </w:r>
      <w:r>
        <w:instrText xml:space="preserve"> HYPERLINK "mailto:请务必认真填写并以邮件形式发送至指定邮箱hyzzb@cnmia.org" </w:instrText>
      </w:r>
      <w:r>
        <w:fldChar w:fldCharType="separate"/>
      </w:r>
      <w:r>
        <w:rPr>
          <w:rFonts w:ascii="Times New Roman" w:hAnsi="Times New Roman" w:eastAsia="仿宋" w:cs="Times New Roman"/>
          <w:sz w:val="32"/>
          <w:szCs w:val="32"/>
        </w:rPr>
        <w:t>请务必认真填写并邮件发送至指定邮箱hyzzb@cnmia.org</w:t>
      </w:r>
      <w:r>
        <w:rPr>
          <w:rFonts w:ascii="Times New Roman" w:hAnsi="Times New Roman" w:eastAsia="仿宋" w:cs="Times New Roman"/>
          <w:sz w:val="32"/>
          <w:szCs w:val="32"/>
        </w:rPr>
        <w:fldChar w:fldCharType="end"/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720" w:footer="720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</w:rPr>
      <w:id w:val="500627330"/>
    </w:sdtPr>
    <w:sdtEndPr>
      <w:rPr>
        <w:rStyle w:val="13"/>
        <w:rFonts w:ascii="宋体" w:hAnsi="宋体" w:eastAsia="宋体"/>
        <w:sz w:val="24"/>
        <w:szCs w:val="24"/>
      </w:rPr>
    </w:sdtEndPr>
    <w:sdtContent>
      <w:p>
        <w:pPr>
          <w:pStyle w:val="5"/>
          <w:framePr w:wrap="around" w:vAnchor="text" w:hAnchor="margin" w:xAlign="center" w:y="1"/>
          <w:rPr>
            <w:rStyle w:val="13"/>
            <w:rFonts w:ascii="宋体" w:hAnsi="宋体" w:eastAsia="宋体"/>
            <w:sz w:val="24"/>
            <w:szCs w:val="24"/>
          </w:rPr>
        </w:pPr>
        <w:r>
          <w:rPr>
            <w:rStyle w:val="13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3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3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3"/>
            <w:rFonts w:ascii="宋体" w:hAnsi="宋体" w:eastAsia="宋体"/>
            <w:sz w:val="24"/>
            <w:szCs w:val="24"/>
          </w:rPr>
          <w:t>- 2 -</w:t>
        </w:r>
        <w:r>
          <w:rPr>
            <w:rStyle w:val="13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5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</w:rPr>
      <w:id w:val="-608513473"/>
    </w:sdtPr>
    <w:sdtEndPr>
      <w:rPr>
        <w:rStyle w:val="13"/>
      </w:rPr>
    </w:sdtEndPr>
    <w:sdtContent>
      <w:p>
        <w:pPr>
          <w:pStyle w:val="5"/>
          <w:framePr w:wrap="around" w:vAnchor="text" w:hAnchor="margin" w:xAlign="center" w:y="1"/>
          <w:rPr>
            <w:rStyle w:val="13"/>
          </w:rPr>
        </w:pPr>
        <w:r>
          <w:rPr>
            <w:rStyle w:val="13"/>
          </w:rPr>
          <w:fldChar w:fldCharType="begin"/>
        </w:r>
        <w:r>
          <w:rPr>
            <w:rStyle w:val="13"/>
          </w:rPr>
          <w:instrText xml:space="preserve"> PAGE </w:instrText>
        </w:r>
        <w:r>
          <w:rPr>
            <w:rStyle w:val="13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0F"/>
    <w:rsid w:val="00136667"/>
    <w:rsid w:val="00474C42"/>
    <w:rsid w:val="00483425"/>
    <w:rsid w:val="006B18C7"/>
    <w:rsid w:val="00AA724B"/>
    <w:rsid w:val="00D2410F"/>
    <w:rsid w:val="581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qFormat/>
    <w:uiPriority w:val="99"/>
    <w:pPr>
      <w:jc w:val="left"/>
    </w:pPr>
  </w:style>
  <w:style w:type="paragraph" w:styleId="4">
    <w:name w:val="Balloon Text"/>
    <w:basedOn w:val="1"/>
    <w:link w:val="21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unhideWhenUsed/>
    <w:uiPriority w:val="99"/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6">
    <w:name w:val="标题 2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字符"/>
    <w:basedOn w:val="11"/>
    <w:link w:val="3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1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未处理的提及1"/>
    <w:basedOn w:val="11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372</Words>
  <Characters>2121</Characters>
  <Lines>17</Lines>
  <Paragraphs>4</Paragraphs>
  <TotalTime>16</TotalTime>
  <ScaleCrop>false</ScaleCrop>
  <LinksUpToDate>false</LinksUpToDate>
  <CharactersWithSpaces>2489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2021-01-05T09:18:00Z</dcterms:created>
  <dc:creator>Windows 用户</dc:creator>
  <cp:lastModifiedBy>豆纸</cp:lastModifiedBy>
  <cp:lastPrinted>2021-03-11T09:26:00Z</cp:lastPrinted>
  <dcterms:modified xsi:type="dcterms:W3CDTF">2021-03-15T08:26:47Z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