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EA" w:rsidRDefault="00A91EA0">
      <w:pPr>
        <w:spacing w:line="560" w:lineRule="atLeast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附件二：第五届中国社会办医创新发展高峰论坛日程</w:t>
      </w:r>
    </w:p>
    <w:p w:rsidR="00E476EA" w:rsidRDefault="00A91EA0">
      <w:pPr>
        <w:spacing w:line="560" w:lineRule="atLeast"/>
        <w:ind w:firstLineChars="700" w:firstLine="196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FFFFFF" w:fill="FFFFFF"/>
        </w:rPr>
        <w:t>（国家会议中心</w:t>
      </w:r>
      <w:r>
        <w:rPr>
          <w:rFonts w:ascii="宋体" w:hAnsi="宋体" w:cs="宋体" w:hint="eastAsia"/>
          <w:color w:val="000000"/>
          <w:sz w:val="28"/>
          <w:szCs w:val="28"/>
          <w:shd w:val="clear" w:color="FFFFFF" w:fill="FFFFFF"/>
        </w:rPr>
        <w:t xml:space="preserve"> 311B</w:t>
      </w:r>
      <w:r>
        <w:rPr>
          <w:rFonts w:ascii="宋体" w:hAnsi="宋体" w:cs="宋体" w:hint="eastAsia"/>
          <w:color w:val="000000"/>
          <w:sz w:val="28"/>
          <w:szCs w:val="28"/>
          <w:shd w:val="clear" w:color="FFFFFF" w:fill="FFFFFF"/>
        </w:rPr>
        <w:t>会议室</w:t>
      </w:r>
      <w:r>
        <w:rPr>
          <w:rFonts w:ascii="宋体" w:hAnsi="宋体" w:cs="宋体" w:hint="eastAsia"/>
          <w:color w:val="000000"/>
          <w:sz w:val="28"/>
          <w:szCs w:val="28"/>
          <w:shd w:val="clear" w:color="FFFFFF" w:fill="FFFFFF"/>
        </w:rPr>
        <w:t>8:30-17:</w:t>
      </w:r>
      <w:r>
        <w:rPr>
          <w:rFonts w:ascii="宋体" w:hAnsi="宋体" w:cs="宋体" w:hint="eastAsia"/>
          <w:color w:val="000000"/>
          <w:sz w:val="28"/>
          <w:szCs w:val="28"/>
          <w:shd w:val="clear" w:color="FFFFFF" w:fill="FFFFFF"/>
        </w:rPr>
        <w:t>0</w:t>
      </w:r>
      <w:r>
        <w:rPr>
          <w:rFonts w:ascii="宋体" w:hAnsi="宋体" w:cs="宋体" w:hint="eastAsia"/>
          <w:color w:val="000000"/>
          <w:sz w:val="28"/>
          <w:szCs w:val="28"/>
          <w:shd w:val="clear" w:color="FFFFFF" w:fill="FFFFFF"/>
        </w:rPr>
        <w:t>0</w:t>
      </w:r>
      <w:r>
        <w:rPr>
          <w:rFonts w:ascii="宋体" w:hAnsi="宋体" w:cs="宋体" w:hint="eastAsia"/>
          <w:color w:val="000000"/>
          <w:sz w:val="28"/>
          <w:szCs w:val="28"/>
          <w:shd w:val="clear" w:color="FFFFFF" w:fill="FFFFFF"/>
        </w:rPr>
        <w:t>）</w:t>
      </w:r>
    </w:p>
    <w:p w:rsidR="00E476EA" w:rsidRDefault="00A91EA0">
      <w:pPr>
        <w:spacing w:line="560" w:lineRule="atLeast"/>
        <w:ind w:firstLineChars="400" w:firstLine="11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FFFFFF" w:fill="FFFFFF"/>
        </w:rPr>
        <w:t>主持人：</w:t>
      </w:r>
      <w:r>
        <w:rPr>
          <w:rFonts w:ascii="宋体" w:hAnsi="宋体" w:cs="宋体" w:hint="eastAsia"/>
          <w:color w:val="000000"/>
          <w:sz w:val="28"/>
          <w:szCs w:val="28"/>
          <w:shd w:val="clear" w:color="FFFFFF" w:fill="FFFFFF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  <w:shd w:val="clear" w:color="FFFFFF" w:fill="FFFFFF"/>
        </w:rPr>
        <w:t>闫东方</w:t>
      </w:r>
      <w:r>
        <w:rPr>
          <w:rFonts w:ascii="宋体" w:hAnsi="宋体" w:cs="宋体" w:hint="eastAsia"/>
          <w:color w:val="000000"/>
          <w:sz w:val="28"/>
          <w:szCs w:val="28"/>
          <w:shd w:val="clear" w:color="FFFFFF" w:fill="FFFFFF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  <w:shd w:val="clear" w:color="FFFFFF" w:fill="FFFFFF"/>
        </w:rPr>
        <w:t>中国非公立医疗机构协会副会长</w:t>
      </w:r>
    </w:p>
    <w:tbl>
      <w:tblPr>
        <w:tblpPr w:leftFromText="180" w:rightFromText="180" w:vertAnchor="text" w:horzAnchor="page" w:tblpX="975" w:tblpY="683"/>
        <w:tblOverlap w:val="never"/>
        <w:tblW w:w="10542" w:type="dxa"/>
        <w:tblLayout w:type="fixed"/>
        <w:tblLook w:val="04A0" w:firstRow="1" w:lastRow="0" w:firstColumn="1" w:lastColumn="0" w:noHBand="0" w:noVBand="1"/>
      </w:tblPr>
      <w:tblGrid>
        <w:gridCol w:w="1917"/>
        <w:gridCol w:w="4653"/>
        <w:gridCol w:w="3972"/>
      </w:tblGrid>
      <w:tr w:rsidR="00E476E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演讲主题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演讲嘉宾</w:t>
            </w:r>
          </w:p>
        </w:tc>
      </w:tr>
      <w:tr w:rsidR="00E476E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8:30-8:45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领导致辞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widowControl/>
              <w:spacing w:line="56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国家卫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生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健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康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委相关领导</w:t>
            </w:r>
          </w:p>
          <w:p w:rsidR="00E476EA" w:rsidRDefault="00A91EA0">
            <w:pPr>
              <w:widowControl/>
              <w:spacing w:line="56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国家卫健委国际交流与合作中心领导</w:t>
            </w:r>
          </w:p>
          <w:p w:rsidR="00E476EA" w:rsidRDefault="00A91EA0">
            <w:pPr>
              <w:widowControl/>
              <w:spacing w:line="56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中国非公立医疗机构协会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领导</w:t>
            </w:r>
          </w:p>
        </w:tc>
      </w:tr>
      <w:tr w:rsidR="00E476E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8:45-9:15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widowControl/>
              <w:spacing w:line="56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《坚持社会办医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发展健康产业》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 xml:space="preserve"> </w:t>
            </w:r>
          </w:p>
          <w:p w:rsidR="00E476EA" w:rsidRDefault="00E476EA">
            <w:pPr>
              <w:spacing w:line="560" w:lineRule="atLeast"/>
              <w:rPr>
                <w:rFonts w:ascii="宋体" w:hAnsi="宋体" w:cs="宋体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widowControl/>
              <w:spacing w:line="56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郝德明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中国非公立医疗机构协会常务副会长兼秘书长</w:t>
            </w:r>
          </w:p>
        </w:tc>
      </w:tr>
      <w:tr w:rsidR="00E476EA">
        <w:trPr>
          <w:trHeight w:val="9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eastAsia="ja-JP"/>
              </w:rPr>
              <w:t>9: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eastAsia="ja-JP"/>
              </w:rPr>
              <w:t>-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eastAsia="ja-JP"/>
              </w:rPr>
              <w:t>: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《中国医疗产业投资大地图》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金东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中国非公立医疗机构协会临床工程分会会长</w:t>
            </w:r>
          </w:p>
        </w:tc>
      </w:tr>
      <w:tr w:rsidR="00E476E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9:4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eastAsia="ja-JP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-10:15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widowControl/>
              <w:spacing w:line="56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《医生集团——医生自由执业的新业态》</w:t>
            </w:r>
          </w:p>
          <w:p w:rsidR="00E476EA" w:rsidRDefault="00E476EA">
            <w:pPr>
              <w:spacing w:line="560" w:lineRule="atLeast"/>
              <w:rPr>
                <w:rFonts w:ascii="宋体" w:hAnsi="宋体" w:cs="宋体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widowControl/>
              <w:spacing w:line="56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冯晓源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中国非公立医疗机构协会医生集团分会会长、上海复旦大学原副校长、教授，中华医学会医学影像分会前任主任委员</w:t>
            </w:r>
          </w:p>
        </w:tc>
      </w:tr>
      <w:tr w:rsidR="00E476EA">
        <w:trPr>
          <w:trHeight w:val="148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eastAsia="ja-JP"/>
              </w:rPr>
              <w:t>10: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eastAsia="ja-JP"/>
              </w:rPr>
              <w:t>5-1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0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eastAsia="ja-JP"/>
              </w:rPr>
              <w:t>: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widowControl/>
              <w:spacing w:line="56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《创新评价机制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促进行业自律》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林庆贤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中国非公立医疗机构协会副秘书长</w:t>
            </w:r>
          </w:p>
        </w:tc>
      </w:tr>
      <w:tr w:rsidR="00E476EA">
        <w:trPr>
          <w:trHeight w:val="148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eastAsia="ja-JP"/>
              </w:rPr>
              <w:lastRenderedPageBreak/>
              <w:t>1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0:45-11:15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《医生集团运营风险全过程管理》</w:t>
            </w:r>
          </w:p>
          <w:p w:rsidR="00E476EA" w:rsidRDefault="00E476EA">
            <w:pPr>
              <w:spacing w:line="560" w:lineRule="atLeast"/>
              <w:rPr>
                <w:rFonts w:ascii="宋体" w:hAnsi="宋体" w:cs="宋体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李岑岩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中国非公立医疗机构协会法律事务部主任</w:t>
            </w:r>
          </w:p>
        </w:tc>
      </w:tr>
      <w:tr w:rsidR="00E476EA">
        <w:trPr>
          <w:trHeight w:val="148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11:15-11:45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《互联网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+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医疗—看“聚划算”模式如何解决非公医疗机构的五大痛点》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金东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中国非公立医疗机构协会临床工程分会会长</w:t>
            </w:r>
          </w:p>
        </w:tc>
      </w:tr>
      <w:tr w:rsidR="00E476EA">
        <w:tc>
          <w:tcPr>
            <w:tcW w:w="10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11:45-13:30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午餐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可参观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 xml:space="preserve">China-Hospeq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第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27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届中国国际医用仪器展览会会</w:t>
            </w:r>
          </w:p>
        </w:tc>
      </w:tr>
      <w:tr w:rsidR="00E476E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  <w:lang w:eastAsia="ja-JP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: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  <w:lang w:eastAsia="ja-JP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0-13:55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widowControl/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《创新教育模式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促进非公医疗机构健康发展》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widowControl/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高澍苹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中国非公立医疗机构协会继续医学教育分会会长</w:t>
            </w:r>
          </w:p>
        </w:tc>
      </w:tr>
      <w:tr w:rsidR="00E476E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13:55-14:20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tabs>
                <w:tab w:val="right" w:pos="4400"/>
              </w:tabs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《大健康产业股权投资趋势》</w:t>
            </w:r>
            <w:r>
              <w:rPr>
                <w:rFonts w:ascii="宋体" w:hAnsi="宋体" w:cs="宋体" w:hint="eastAsia"/>
              </w:rPr>
              <w:tab/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widowControl/>
              <w:spacing w:line="56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单俊葆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中国非公立医疗机构协会投融资机构分会副会长</w:t>
            </w: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中金智德总经理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 xml:space="preserve"> </w:t>
            </w:r>
          </w:p>
        </w:tc>
      </w:tr>
      <w:tr w:rsidR="00E476E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eastAsia="ja-JP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:20-14:45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widowControl/>
              <w:spacing w:line="56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《政府医疗保险与商业医疗健康险》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 xml:space="preserve"> </w:t>
            </w:r>
          </w:p>
          <w:p w:rsidR="00E476EA" w:rsidRDefault="00E476EA">
            <w:pPr>
              <w:spacing w:line="560" w:lineRule="atLeast"/>
              <w:rPr>
                <w:rFonts w:ascii="宋体" w:hAnsi="宋体" w:cs="宋体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widowControl/>
              <w:spacing w:line="56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丁峻峰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泰康在线副总裁兼首席运营官</w:t>
            </w:r>
          </w:p>
        </w:tc>
      </w:tr>
      <w:tr w:rsidR="00E476E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14:45-15:10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《医疗服务投资策略、资本化要点》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widowControl/>
              <w:spacing w:line="56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丁宁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中信证券投资银行委员会医疗健康行业组副总裁</w:t>
            </w:r>
          </w:p>
        </w:tc>
      </w:tr>
      <w:tr w:rsidR="00E476E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15:10-15:25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widowControl/>
              <w:spacing w:line="5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茶歇</w:t>
            </w:r>
          </w:p>
        </w:tc>
      </w:tr>
      <w:tr w:rsidR="00E476E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15:25-15:50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《现代医院管理制度下的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VITAM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医院管理模式落地解析》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widowControl/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刘效杰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威泰医疗总裁</w:t>
            </w:r>
          </w:p>
        </w:tc>
      </w:tr>
      <w:tr w:rsidR="00E476E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15:50-16:15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《国企医院改革路径与实践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widowControl/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李蜀光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中信产业基金弘慈医疗总裁</w:t>
            </w:r>
          </w:p>
        </w:tc>
      </w:tr>
      <w:tr w:rsidR="00E476E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16:15-16:40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FFFFFF" w:fill="FFFFFF"/>
              </w:rPr>
              <w:t>《构建以人为医学为基础的医患关系》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Default="00A91EA0">
            <w:pPr>
              <w:widowControl/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郭伟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中国非公立医疗机构协会人文医学分会副会长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t>天坛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FFFFFF" w:fill="FFFFFF"/>
              </w:rPr>
              <w:lastRenderedPageBreak/>
              <w:t>医院急诊科主任</w:t>
            </w:r>
          </w:p>
        </w:tc>
      </w:tr>
    </w:tbl>
    <w:p w:rsidR="00E476EA" w:rsidRDefault="00A91EA0">
      <w:pPr>
        <w:spacing w:line="560" w:lineRule="atLeast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sz w:val="28"/>
          <w:szCs w:val="28"/>
        </w:rPr>
        <w:lastRenderedPageBreak/>
        <w:t>备注：最终版以大会现场公布为准</w:t>
      </w:r>
    </w:p>
    <w:p w:rsidR="00E476EA" w:rsidRDefault="00E476EA">
      <w:pPr>
        <w:spacing w:line="560" w:lineRule="atLeast"/>
        <w:rPr>
          <w:rFonts w:ascii="宋体" w:hAnsi="宋体" w:cs="宋体"/>
        </w:rPr>
      </w:pPr>
    </w:p>
    <w:p w:rsidR="00E476EA" w:rsidRDefault="00E476EA">
      <w:pPr>
        <w:spacing w:line="560" w:lineRule="atLeast"/>
        <w:rPr>
          <w:rFonts w:ascii="宋体" w:hAnsi="宋体" w:cs="宋体"/>
        </w:rPr>
      </w:pPr>
    </w:p>
    <w:p w:rsidR="00E476EA" w:rsidRDefault="00E476EA">
      <w:pPr>
        <w:spacing w:line="560" w:lineRule="atLeast"/>
        <w:rPr>
          <w:rFonts w:ascii="宋体" w:hAnsi="宋体" w:cs="宋体"/>
        </w:rPr>
      </w:pPr>
    </w:p>
    <w:p w:rsidR="00E476EA" w:rsidRDefault="00E476EA">
      <w:pPr>
        <w:spacing w:line="560" w:lineRule="atLeast"/>
        <w:rPr>
          <w:rFonts w:ascii="宋体" w:hAnsi="宋体" w:cs="宋体"/>
        </w:rPr>
      </w:pPr>
    </w:p>
    <w:p w:rsidR="00E476EA" w:rsidRDefault="00E476EA">
      <w:pPr>
        <w:spacing w:line="560" w:lineRule="atLeast"/>
        <w:rPr>
          <w:rFonts w:ascii="宋体" w:hAnsi="宋体" w:cs="宋体"/>
          <w:b/>
          <w:bCs/>
          <w:sz w:val="32"/>
          <w:szCs w:val="32"/>
        </w:rPr>
      </w:pPr>
    </w:p>
    <w:p w:rsidR="00E476EA" w:rsidRDefault="00E476EA">
      <w:pPr>
        <w:spacing w:line="560" w:lineRule="atLeast"/>
        <w:rPr>
          <w:rFonts w:ascii="宋体" w:hAnsi="宋体" w:cs="宋体"/>
          <w:b/>
          <w:bCs/>
          <w:sz w:val="32"/>
          <w:szCs w:val="32"/>
        </w:rPr>
      </w:pPr>
    </w:p>
    <w:p w:rsidR="00E476EA" w:rsidRDefault="00E476EA">
      <w:pPr>
        <w:spacing w:line="560" w:lineRule="atLeast"/>
        <w:rPr>
          <w:rFonts w:ascii="宋体" w:hAnsi="宋体" w:cs="宋体"/>
          <w:b/>
          <w:bCs/>
          <w:sz w:val="32"/>
          <w:szCs w:val="32"/>
        </w:rPr>
      </w:pPr>
    </w:p>
    <w:p w:rsidR="00E476EA" w:rsidRDefault="00E476EA">
      <w:pPr>
        <w:spacing w:line="560" w:lineRule="atLeast"/>
        <w:rPr>
          <w:rFonts w:ascii="宋体" w:hAnsi="宋体" w:cs="宋体"/>
          <w:b/>
          <w:bCs/>
          <w:sz w:val="32"/>
          <w:szCs w:val="32"/>
        </w:rPr>
      </w:pPr>
    </w:p>
    <w:p w:rsidR="00E476EA" w:rsidRDefault="00E476EA">
      <w:pPr>
        <w:spacing w:line="560" w:lineRule="atLeast"/>
        <w:rPr>
          <w:rFonts w:ascii="宋体" w:hAnsi="宋体" w:cs="宋体"/>
          <w:b/>
          <w:bCs/>
          <w:sz w:val="32"/>
          <w:szCs w:val="32"/>
        </w:rPr>
      </w:pPr>
    </w:p>
    <w:p w:rsidR="00E476EA" w:rsidRDefault="00E476EA">
      <w:pPr>
        <w:spacing w:line="560" w:lineRule="atLeast"/>
        <w:rPr>
          <w:rFonts w:ascii="宋体" w:hAnsi="宋体" w:cs="宋体"/>
          <w:b/>
          <w:bCs/>
          <w:sz w:val="32"/>
          <w:szCs w:val="32"/>
        </w:rPr>
      </w:pPr>
    </w:p>
    <w:p w:rsidR="00E476EA" w:rsidRDefault="00E476EA">
      <w:pPr>
        <w:spacing w:line="560" w:lineRule="atLeast"/>
        <w:rPr>
          <w:rFonts w:ascii="宋体" w:hAnsi="宋体" w:cs="宋体"/>
          <w:b/>
          <w:bCs/>
          <w:sz w:val="32"/>
          <w:szCs w:val="32"/>
        </w:rPr>
      </w:pPr>
    </w:p>
    <w:p w:rsidR="00E476EA" w:rsidRDefault="00E476EA">
      <w:pPr>
        <w:spacing w:line="560" w:lineRule="atLeast"/>
        <w:rPr>
          <w:rFonts w:ascii="宋体" w:hAnsi="宋体" w:cs="宋体"/>
          <w:b/>
          <w:bCs/>
          <w:sz w:val="32"/>
          <w:szCs w:val="32"/>
        </w:rPr>
      </w:pPr>
    </w:p>
    <w:p w:rsidR="00E476EA" w:rsidRDefault="00E476EA">
      <w:pPr>
        <w:spacing w:line="560" w:lineRule="atLeast"/>
        <w:rPr>
          <w:rFonts w:ascii="宋体" w:hAnsi="宋体" w:cs="宋体"/>
          <w:b/>
          <w:bCs/>
          <w:sz w:val="32"/>
          <w:szCs w:val="32"/>
        </w:rPr>
      </w:pPr>
    </w:p>
    <w:p w:rsidR="00E476EA" w:rsidRDefault="00E476EA">
      <w:pPr>
        <w:spacing w:line="560" w:lineRule="atLeast"/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</w:p>
    <w:sectPr w:rsidR="00E47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A0" w:rsidRDefault="00A91EA0" w:rsidP="003142E3">
      <w:r>
        <w:separator/>
      </w:r>
    </w:p>
  </w:endnote>
  <w:endnote w:type="continuationSeparator" w:id="0">
    <w:p w:rsidR="00A91EA0" w:rsidRDefault="00A91EA0" w:rsidP="0031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A0" w:rsidRDefault="00A91EA0" w:rsidP="003142E3">
      <w:r>
        <w:separator/>
      </w:r>
    </w:p>
  </w:footnote>
  <w:footnote w:type="continuationSeparator" w:id="0">
    <w:p w:rsidR="00A91EA0" w:rsidRDefault="00A91EA0" w:rsidP="0031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87DEC"/>
    <w:rsid w:val="003142E3"/>
    <w:rsid w:val="00A91EA0"/>
    <w:rsid w:val="00B95980"/>
    <w:rsid w:val="00E476EA"/>
    <w:rsid w:val="24E87DEC"/>
    <w:rsid w:val="5183750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E4400C-B698-4E92-B6F7-D7947225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中宋" w:hAnsi="华文中宋" w:cs="华文中宋"/>
      <w:color w:val="000000"/>
      <w:sz w:val="24"/>
      <w:szCs w:val="24"/>
    </w:rPr>
  </w:style>
  <w:style w:type="paragraph" w:styleId="a3">
    <w:name w:val="header"/>
    <w:basedOn w:val="a"/>
    <w:link w:val="Char"/>
    <w:rsid w:val="00314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42E3"/>
    <w:rPr>
      <w:kern w:val="2"/>
      <w:sz w:val="18"/>
      <w:szCs w:val="18"/>
    </w:rPr>
  </w:style>
  <w:style w:type="paragraph" w:styleId="a4">
    <w:name w:val="footer"/>
    <w:basedOn w:val="a"/>
    <w:link w:val="Char0"/>
    <w:rsid w:val="00314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42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3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徐萌</dc:creator>
  <cp:lastModifiedBy>Administrator</cp:lastModifiedBy>
  <cp:revision>3</cp:revision>
  <dcterms:created xsi:type="dcterms:W3CDTF">2018-08-02T03:21:00Z</dcterms:created>
  <dcterms:modified xsi:type="dcterms:W3CDTF">2018-08-08T06:37:00Z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