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会议议程</w:t>
      </w:r>
    </w:p>
    <w:tbl>
      <w:tblPr>
        <w:tblStyle w:val="6"/>
        <w:tblW w:w="9585" w:type="dxa"/>
        <w:jc w:val="center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3812"/>
        <w:gridCol w:w="382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946" w:type="dxa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812" w:type="dxa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3827" w:type="dxa"/>
            <w:tcBorders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主讲/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</w:t>
            </w: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-9:05</w:t>
            </w:r>
          </w:p>
        </w:tc>
        <w:tc>
          <w:tcPr>
            <w:tcW w:w="38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介绍参会领导嘉宾</w:t>
            </w:r>
          </w:p>
        </w:tc>
        <w:tc>
          <w:tcPr>
            <w:tcW w:w="382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史岩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协会医疗质量评价中心副主任兼国际医疗旅游部主任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9:05-9:2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38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领导致辞</w:t>
            </w:r>
          </w:p>
        </w:tc>
        <w:tc>
          <w:tcPr>
            <w:tcW w:w="382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郝德明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协会常务副会长兼秘书长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-9:30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续评工作介绍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史岩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协会医疗质量评价中心副主任兼国际医疗旅游部主任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9:3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  <w:r>
              <w:rPr>
                <w:rFonts w:ascii="仿宋" w:hAnsi="仿宋" w:eastAsia="仿宋"/>
                <w:sz w:val="28"/>
                <w:szCs w:val="28"/>
              </w:rPr>
              <w:t>:30</w:t>
            </w:r>
          </w:p>
        </w:tc>
        <w:tc>
          <w:tcPr>
            <w:tcW w:w="3812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诚信与依法行医、行政管理、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医院文化与服务、创新品牌加分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王九生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协会肾脏病透析专委会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副主任委员兼秘书长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7639" w:type="dxa"/>
            <w:gridSpan w:val="2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线上答疑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46" w:type="dxa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7639" w:type="dxa"/>
            <w:gridSpan w:val="2"/>
            <w:tcBorders>
              <w:top w:val="single" w:color="auto" w:sz="4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ind w:firstLine="3360" w:firstLineChars="1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午休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13:00-14:30</w:t>
            </w:r>
          </w:p>
        </w:tc>
        <w:tc>
          <w:tcPr>
            <w:tcW w:w="3812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医疗质量与安全</w:t>
            </w:r>
          </w:p>
        </w:tc>
        <w:tc>
          <w:tcPr>
            <w:tcW w:w="3827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上海国际医学中心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医学部主任兼大内科主任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14:30-15:30</w:t>
            </w:r>
          </w:p>
        </w:tc>
        <w:tc>
          <w:tcPr>
            <w:tcW w:w="3812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护理与院感</w:t>
            </w:r>
          </w:p>
        </w:tc>
        <w:tc>
          <w:tcPr>
            <w:tcW w:w="3827" w:type="dxa"/>
            <w:tcBorders>
              <w:top w:val="single" w:color="231F20" w:sz="2" w:space="0"/>
              <w:left w:val="single" w:color="231F20" w:sz="2" w:space="0"/>
              <w:bottom w:val="single" w:color="auto" w:sz="4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毕越英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北京世纪康瑞医院管理有限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 护理总监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15:30-16:30</w:t>
            </w:r>
          </w:p>
        </w:tc>
        <w:tc>
          <w:tcPr>
            <w:tcW w:w="381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医院信息化</w:t>
            </w:r>
          </w:p>
        </w:tc>
        <w:tc>
          <w:tcPr>
            <w:tcW w:w="3827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傅罡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中国疾病预防控制中心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信息中心处长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763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线上答疑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46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45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  <w:tc>
          <w:tcPr>
            <w:tcW w:w="763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培训小结</w:t>
            </w: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985" w:right="1474" w:bottom="2098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tabs>
          <w:tab w:val="left" w:pos="720"/>
        </w:tabs>
        <w:jc w:val="center"/>
        <w:rPr>
          <w:rFonts w:cs="Times New Roman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sz w:val="44"/>
          <w:szCs w:val="44"/>
        </w:rPr>
        <w:t>参会回执</w:t>
      </w:r>
    </w:p>
    <w:tbl>
      <w:tblPr>
        <w:tblStyle w:val="7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12"/>
        <w:gridCol w:w="699"/>
        <w:gridCol w:w="2236"/>
        <w:gridCol w:w="1865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参加类型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□续评单位□参评专家（在□打“√”，二选一）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报名及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缴费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部门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职务/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备注：此表可复制。请填写后于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月15日前通过邮件方式反馈至指定邮箱，并及时扫描二维码完成缴费。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ind w:firstLine="803" w:firstLineChars="200"/>
        <w:jc w:val="center"/>
        <w:rPr>
          <w:rFonts w:cs="Times New Roman"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cs="Times New Roman" w:asciiTheme="majorEastAsia" w:hAnsiTheme="majorEastAsia" w:eastAsiaTheme="majorEastAsia"/>
          <w:b/>
          <w:bCs/>
          <w:sz w:val="40"/>
          <w:szCs w:val="40"/>
        </w:rPr>
        <w:t>内审工作小组人员组成数量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门诊部、诊所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第三方独立医疗机构</w:t>
            </w:r>
          </w:p>
        </w:tc>
        <w:tc>
          <w:tcPr>
            <w:tcW w:w="181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一级医院</w:t>
            </w:r>
          </w:p>
        </w:tc>
        <w:tc>
          <w:tcPr>
            <w:tcW w:w="181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二级医院</w:t>
            </w:r>
          </w:p>
        </w:tc>
        <w:tc>
          <w:tcPr>
            <w:tcW w:w="1812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三级医院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2人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4人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5人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8人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人</w:t>
            </w:r>
          </w:p>
        </w:tc>
      </w:tr>
    </w:tbl>
    <w:p>
      <w:pPr>
        <w:ind w:firstLine="803" w:firstLineChars="200"/>
        <w:jc w:val="center"/>
        <w:rPr>
          <w:rFonts w:cs="Times New Roman"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cs="Times New Roman" w:asciiTheme="majorEastAsia" w:hAnsiTheme="majorEastAsia" w:eastAsiaTheme="majorEastAsia"/>
          <w:b/>
          <w:bCs/>
          <w:sz w:val="40"/>
          <w:szCs w:val="40"/>
        </w:rPr>
        <w:t>内审人员专业分布</w:t>
      </w:r>
    </w:p>
    <w:tbl>
      <w:tblPr>
        <w:tblStyle w:val="7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49"/>
        <w:gridCol w:w="869"/>
        <w:gridCol w:w="968"/>
        <w:gridCol w:w="941"/>
        <w:gridCol w:w="851"/>
        <w:gridCol w:w="850"/>
        <w:gridCol w:w="709"/>
        <w:gridCol w:w="85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机构类别</w:t>
            </w:r>
          </w:p>
        </w:tc>
        <w:tc>
          <w:tcPr>
            <w:tcW w:w="849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医疗</w:t>
            </w:r>
          </w:p>
        </w:tc>
        <w:tc>
          <w:tcPr>
            <w:tcW w:w="869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护理</w:t>
            </w:r>
          </w:p>
        </w:tc>
        <w:tc>
          <w:tcPr>
            <w:tcW w:w="968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院感</w:t>
            </w:r>
          </w:p>
        </w:tc>
        <w:tc>
          <w:tcPr>
            <w:tcW w:w="94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信息</w:t>
            </w:r>
          </w:p>
        </w:tc>
        <w:tc>
          <w:tcPr>
            <w:tcW w:w="85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院办</w:t>
            </w:r>
          </w:p>
        </w:tc>
        <w:tc>
          <w:tcPr>
            <w:tcW w:w="850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医患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70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行政管理</w:t>
            </w:r>
          </w:p>
        </w:tc>
        <w:tc>
          <w:tcPr>
            <w:tcW w:w="851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后勤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708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党团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三级医院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二级医院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一级医院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5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第三方独立医疗机构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  <w:gridSpan w:val="6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基层机构</w:t>
            </w:r>
          </w:p>
        </w:tc>
        <w:tc>
          <w:tcPr>
            <w:tcW w:w="2686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4910" w:type="dxa"/>
            <w:gridSpan w:val="6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</w:tr>
    </w:tbl>
    <w:p>
      <w:pPr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44473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1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311551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1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11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81"/>
    <w:rsid w:val="0001300D"/>
    <w:rsid w:val="00055AAB"/>
    <w:rsid w:val="0006000B"/>
    <w:rsid w:val="000963D6"/>
    <w:rsid w:val="002F32D2"/>
    <w:rsid w:val="003B25B4"/>
    <w:rsid w:val="00433524"/>
    <w:rsid w:val="00547E01"/>
    <w:rsid w:val="005F6B02"/>
    <w:rsid w:val="00687317"/>
    <w:rsid w:val="006D3112"/>
    <w:rsid w:val="007A724D"/>
    <w:rsid w:val="008116AB"/>
    <w:rsid w:val="0087793E"/>
    <w:rsid w:val="00884BAF"/>
    <w:rsid w:val="008A469B"/>
    <w:rsid w:val="0091527B"/>
    <w:rsid w:val="00A019E8"/>
    <w:rsid w:val="00A30F56"/>
    <w:rsid w:val="00A37140"/>
    <w:rsid w:val="00AE5A6B"/>
    <w:rsid w:val="00BA54D9"/>
    <w:rsid w:val="00C51611"/>
    <w:rsid w:val="00C877E2"/>
    <w:rsid w:val="00CB7EF9"/>
    <w:rsid w:val="00CF531E"/>
    <w:rsid w:val="00D635F7"/>
    <w:rsid w:val="00E46A81"/>
    <w:rsid w:val="00F2093B"/>
    <w:rsid w:val="335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Emphasis"/>
    <w:basedOn w:val="8"/>
    <w:qFormat/>
    <w:uiPriority w:val="20"/>
    <w:rPr>
      <w:i/>
      <w:iCs/>
    </w:rPr>
  </w:style>
  <w:style w:type="paragraph" w:customStyle="1" w:styleId="11">
    <w:name w:val="页脚1"/>
    <w:basedOn w:val="1"/>
    <w:next w:val="3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character" w:customStyle="1" w:styleId="12">
    <w:name w:val="页脚 Char"/>
    <w:basedOn w:val="8"/>
    <w:link w:val="11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中国非公立医疗机构协会</Company>
  <Pages>7</Pages>
  <Words>298</Words>
  <Characters>1703</Characters>
  <Lines>14</Lines>
  <Paragraphs>3</Paragraphs>
  <TotalTime>5</TotalTime>
  <ScaleCrop>false</ScaleCrop>
  <LinksUpToDate>false</LinksUpToDate>
  <CharactersWithSpaces>1998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2022-05-26T02:01:00Z</dcterms:created>
  <dc:creator>CNMIAPJXZ</dc:creator>
  <cp:lastModifiedBy>豆纸</cp:lastModifiedBy>
  <cp:lastPrinted>2021-05-10T16:23:00Z</cp:lastPrinted>
  <dcterms:modified xsi:type="dcterms:W3CDTF">2022-05-27T05:55:21Z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61D8DA723D314B6A8127BE524202D482</vt:lpwstr>
  </property>
</Properties>
</file>