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8B" w:rsidRPr="00925BFC" w:rsidRDefault="0066278B" w:rsidP="0066278B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宋体"/>
          <w:sz w:val="32"/>
          <w:szCs w:val="32"/>
        </w:rPr>
      </w:pPr>
      <w:r w:rsidRPr="00925BFC">
        <w:rPr>
          <w:rFonts w:ascii="黑体" w:eastAsia="黑体" w:hAnsi="黑体" w:cs="宋体" w:hint="eastAsia"/>
          <w:sz w:val="32"/>
          <w:szCs w:val="32"/>
        </w:rPr>
        <w:t>附件1</w:t>
      </w:r>
    </w:p>
    <w:p w:rsidR="0066278B" w:rsidRDefault="0066278B" w:rsidP="0066278B">
      <w:pPr>
        <w:spacing w:line="560" w:lineRule="exact"/>
        <w:ind w:firstLine="880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会议交通及地图</w:t>
      </w:r>
    </w:p>
    <w:p w:rsidR="0066278B" w:rsidRDefault="0066278B" w:rsidP="0066278B">
      <w:pPr>
        <w:spacing w:line="480" w:lineRule="auto"/>
        <w:ind w:firstLineChars="200" w:firstLine="420"/>
        <w:jc w:val="center"/>
      </w:pPr>
    </w:p>
    <w:p w:rsidR="0066278B" w:rsidRDefault="0066278B" w:rsidP="0066278B">
      <w:pPr>
        <w:pStyle w:val="2"/>
        <w:numPr>
          <w:ilvl w:val="0"/>
          <w:numId w:val="1"/>
        </w:numPr>
        <w:spacing w:line="380" w:lineRule="exact"/>
        <w:ind w:firstLineChars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北京首都国际机场-北京黄河京都会议中心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机场大巴中关村线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小营(</w:t>
      </w:r>
      <w:proofErr w:type="gramStart"/>
      <w:r>
        <w:rPr>
          <w:rFonts w:ascii="仿宋" w:eastAsia="仿宋" w:hAnsi="仿宋"/>
          <w:sz w:val="28"/>
          <w:szCs w:val="28"/>
        </w:rPr>
        <w:t>惠新西街</w:t>
      </w:r>
      <w:proofErr w:type="gramEnd"/>
      <w:r>
        <w:rPr>
          <w:rFonts w:ascii="仿宋" w:eastAsia="仿宋" w:hAnsi="仿宋"/>
          <w:sz w:val="28"/>
          <w:szCs w:val="28"/>
        </w:rPr>
        <w:t>)站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下车→地铁5号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南站（A南口出）下车步行1.2公里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>机场大巴回龙观线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天通西苑一区站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下车步行620米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3.打车约86元</w:t>
      </w:r>
      <w:r>
        <w:rPr>
          <w:rFonts w:ascii="仿宋" w:eastAsia="仿宋" w:hAnsi="仿宋"/>
          <w:sz w:val="28"/>
          <w:szCs w:val="28"/>
        </w:rPr>
        <w:t>。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北京南苑机场-北京黄河京都会议中心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南苑机场大巴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北京站专线崇文门站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下车→地铁5号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南站（A南口出）下车步行1.2公里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954路</w:t>
      </w:r>
      <w:r>
        <w:rPr>
          <w:rFonts w:ascii="仿宋" w:eastAsia="仿宋" w:hAnsi="仿宋" w:hint="eastAsia"/>
          <w:sz w:val="28"/>
          <w:szCs w:val="28"/>
        </w:rPr>
        <w:t>（</w:t>
      </w:r>
      <w:proofErr w:type="gramStart"/>
      <w:r>
        <w:rPr>
          <w:rFonts w:ascii="仿宋" w:eastAsia="仿宋" w:hAnsi="仿宋"/>
          <w:sz w:val="28"/>
          <w:szCs w:val="28"/>
        </w:rPr>
        <w:t>刘家窑桥西站</w:t>
      </w:r>
      <w:proofErr w:type="gramEnd"/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下车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366路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宋家庄枢纽站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下车→地铁5号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南站（A南口出）下车步行1.2公里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3.打车约139元</w:t>
      </w:r>
      <w:r>
        <w:rPr>
          <w:rFonts w:ascii="仿宋" w:eastAsia="仿宋" w:hAnsi="仿宋"/>
          <w:sz w:val="28"/>
          <w:szCs w:val="28"/>
        </w:rPr>
        <w:t>。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北京西站-北京黄河京都会议中心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地铁7号线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磁器口站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下车→地铁5号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南站（A南口出）下车步行1.2公里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地铁9号线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白石桥南站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下车→地铁6号线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东四站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上车→地铁5号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南站（A南口出）下车步行1.2公里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3.打车约90元</w:t>
      </w:r>
      <w:r>
        <w:rPr>
          <w:rFonts w:ascii="仿宋" w:eastAsia="仿宋" w:hAnsi="仿宋"/>
          <w:sz w:val="28"/>
          <w:szCs w:val="28"/>
        </w:rPr>
        <w:t>。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北京站-北京黄河京都会议中心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地铁2号线（雍和宫站）上车→地铁5号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南站（A南口出）下车步行1.2公里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地铁2号线（雍和宫站）上车→地铁5号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太平家园站上车→558路/</w:t>
      </w:r>
      <w:proofErr w:type="gramStart"/>
      <w:r>
        <w:rPr>
          <w:rFonts w:ascii="仿宋" w:eastAsia="仿宋" w:hAnsi="仿宋"/>
          <w:sz w:val="28"/>
          <w:szCs w:val="28"/>
        </w:rPr>
        <w:t>520路中滩北站</w:t>
      </w:r>
      <w:proofErr w:type="gramEnd"/>
      <w:r>
        <w:rPr>
          <w:rFonts w:ascii="仿宋" w:eastAsia="仿宋" w:hAnsi="仿宋"/>
          <w:sz w:val="28"/>
          <w:szCs w:val="28"/>
        </w:rPr>
        <w:t xml:space="preserve"> 下车步行110米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3.打车约72元</w:t>
      </w:r>
      <w:r>
        <w:rPr>
          <w:rFonts w:ascii="仿宋" w:eastAsia="仿宋" w:hAnsi="仿宋"/>
          <w:sz w:val="28"/>
          <w:szCs w:val="28"/>
        </w:rPr>
        <w:t>。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北京南站-北京黄河京都会议中心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地铁14号线东段（蒲黄榆站）下车→地铁5号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南站（A南口出）下车步行1.2公里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</w:rPr>
        <w:t xml:space="preserve"> 地铁14号线东段（蒲黄榆站）下车→地铁5号</w:t>
      </w:r>
      <w:proofErr w:type="gramStart"/>
      <w:r>
        <w:rPr>
          <w:rFonts w:ascii="仿宋" w:eastAsia="仿宋" w:hAnsi="仿宋"/>
          <w:sz w:val="28"/>
          <w:szCs w:val="28"/>
        </w:rPr>
        <w:t>线天通苑</w:t>
      </w:r>
      <w:proofErr w:type="gramEnd"/>
      <w:r>
        <w:rPr>
          <w:rFonts w:ascii="仿宋" w:eastAsia="仿宋" w:hAnsi="仿宋"/>
          <w:sz w:val="28"/>
          <w:szCs w:val="28"/>
        </w:rPr>
        <w:t>南站（A南口出）下车→558路/520路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太平家园站上车→558路/</w:t>
      </w:r>
      <w:proofErr w:type="gramStart"/>
      <w:r>
        <w:rPr>
          <w:rFonts w:ascii="仿宋" w:eastAsia="仿宋" w:hAnsi="仿宋"/>
          <w:sz w:val="28"/>
          <w:szCs w:val="28"/>
        </w:rPr>
        <w:t>520路中滩北站</w:t>
      </w:r>
      <w:proofErr w:type="gramEnd"/>
      <w:r>
        <w:rPr>
          <w:rFonts w:ascii="仿宋" w:eastAsia="仿宋" w:hAnsi="仿宋"/>
          <w:sz w:val="28"/>
          <w:szCs w:val="28"/>
        </w:rPr>
        <w:t xml:space="preserve"> 下车步行110米</w:t>
      </w:r>
      <w:r>
        <w:rPr>
          <w:rFonts w:ascii="仿宋" w:eastAsia="仿宋" w:hAnsi="仿宋" w:hint="eastAsia"/>
          <w:sz w:val="28"/>
          <w:szCs w:val="28"/>
        </w:rPr>
        <w:t>到达；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3.打车约99元</w:t>
      </w:r>
      <w:r>
        <w:rPr>
          <w:rFonts w:ascii="仿宋" w:eastAsia="仿宋" w:hAnsi="仿宋"/>
          <w:sz w:val="28"/>
          <w:szCs w:val="28"/>
        </w:rPr>
        <w:t>。</w:t>
      </w:r>
    </w:p>
    <w:p w:rsidR="0066278B" w:rsidRDefault="0066278B" w:rsidP="0066278B">
      <w:pPr>
        <w:spacing w:line="380" w:lineRule="exact"/>
        <w:jc w:val="left"/>
        <w:rPr>
          <w:rFonts w:ascii="仿宋" w:eastAsia="仿宋" w:hAnsi="仿宋"/>
          <w:sz w:val="28"/>
          <w:szCs w:val="28"/>
        </w:rPr>
      </w:pPr>
    </w:p>
    <w:p w:rsidR="0066278B" w:rsidRPr="00925BFC" w:rsidRDefault="0066278B" w:rsidP="0066278B">
      <w:pPr>
        <w:spacing w:line="380" w:lineRule="exact"/>
        <w:jc w:val="left"/>
        <w:rPr>
          <w:rFonts w:ascii="黑体" w:eastAsia="黑体" w:hAnsi="黑体"/>
          <w:sz w:val="28"/>
          <w:szCs w:val="28"/>
        </w:rPr>
      </w:pPr>
      <w:r w:rsidRPr="00925BFC">
        <w:rPr>
          <w:rFonts w:ascii="黑体" w:eastAsia="黑体" w:hAnsi="黑体" w:cs="宋体" w:hint="eastAsia"/>
          <w:b/>
          <w:bCs/>
          <w:sz w:val="32"/>
          <w:szCs w:val="32"/>
        </w:rPr>
        <w:lastRenderedPageBreak/>
        <w:t>附件2</w:t>
      </w:r>
      <w:r w:rsidRPr="00925BFC">
        <w:rPr>
          <w:rFonts w:ascii="黑体" w:eastAsia="黑体" w:hAnsi="黑体" w:cs="宋体"/>
          <w:b/>
          <w:bCs/>
          <w:sz w:val="32"/>
          <w:szCs w:val="32"/>
        </w:rPr>
        <w:t>：</w:t>
      </w:r>
      <w:bookmarkStart w:id="0" w:name="_GoBack"/>
      <w:bookmarkEnd w:id="0"/>
    </w:p>
    <w:p w:rsidR="0066278B" w:rsidRDefault="0066278B" w:rsidP="0066278B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中国非公立医疗机构协会消化病专业委员会</w:t>
      </w:r>
    </w:p>
    <w:p w:rsidR="0066278B" w:rsidRDefault="0066278B" w:rsidP="0066278B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2017消化疾病学术大会</w:t>
      </w:r>
    </w:p>
    <w:p w:rsidR="0066278B" w:rsidRDefault="0066278B" w:rsidP="0066278B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参会回执</w:t>
      </w: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4"/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897"/>
        <w:gridCol w:w="897"/>
        <w:gridCol w:w="1705"/>
        <w:gridCol w:w="1867"/>
        <w:gridCol w:w="1301"/>
        <w:gridCol w:w="1301"/>
        <w:gridCol w:w="1058"/>
      </w:tblGrid>
      <w:tr w:rsidR="0066278B" w:rsidTr="00B91874">
        <w:trPr>
          <w:trHeight w:val="720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3499" w:type="dxa"/>
            <w:gridSpan w:val="3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地址、邮编</w:t>
            </w:r>
          </w:p>
        </w:tc>
        <w:tc>
          <w:tcPr>
            <w:tcW w:w="3660" w:type="dxa"/>
            <w:gridSpan w:val="3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6278B" w:rsidTr="00B91874">
        <w:trPr>
          <w:trHeight w:val="720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499" w:type="dxa"/>
            <w:gridSpan w:val="3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660" w:type="dxa"/>
            <w:gridSpan w:val="3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6278B" w:rsidTr="00B91874">
        <w:trPr>
          <w:trHeight w:val="355"/>
          <w:jc w:val="center"/>
        </w:trPr>
        <w:tc>
          <w:tcPr>
            <w:tcW w:w="1544" w:type="dxa"/>
            <w:vMerge w:val="restart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7" w:type="dxa"/>
            <w:vMerge w:val="restart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97" w:type="dxa"/>
            <w:vMerge w:val="restart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5" w:type="dxa"/>
            <w:vMerge w:val="restart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867" w:type="dxa"/>
            <w:vMerge w:val="restart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660" w:type="dxa"/>
            <w:gridSpan w:val="3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住宿（是/否）</w:t>
            </w:r>
          </w:p>
        </w:tc>
      </w:tr>
      <w:tr w:rsidR="0066278B" w:rsidTr="00B91874">
        <w:trPr>
          <w:trHeight w:val="373"/>
          <w:jc w:val="center"/>
        </w:trPr>
        <w:tc>
          <w:tcPr>
            <w:tcW w:w="1544" w:type="dxa"/>
            <w:vMerge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7日晚</w:t>
            </w: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8日晚</w:t>
            </w:r>
          </w:p>
        </w:tc>
        <w:tc>
          <w:tcPr>
            <w:tcW w:w="1058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单/标</w:t>
            </w:r>
          </w:p>
        </w:tc>
      </w:tr>
      <w:tr w:rsidR="0066278B" w:rsidTr="00B91874">
        <w:trPr>
          <w:trHeight w:val="720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B" w:rsidTr="00B91874">
        <w:trPr>
          <w:trHeight w:val="720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B" w:rsidTr="00B91874">
        <w:trPr>
          <w:trHeight w:val="720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B" w:rsidTr="00B91874">
        <w:trPr>
          <w:trHeight w:val="720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B" w:rsidTr="00B91874">
        <w:trPr>
          <w:trHeight w:val="720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78B" w:rsidTr="00B91874">
        <w:trPr>
          <w:trHeight w:val="769"/>
          <w:jc w:val="center"/>
        </w:trPr>
        <w:tc>
          <w:tcPr>
            <w:tcW w:w="1544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66278B" w:rsidRDefault="0066278B" w:rsidP="00B918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278B" w:rsidRDefault="0066278B" w:rsidP="0066278B">
      <w:pPr>
        <w:pStyle w:val="1"/>
        <w:spacing w:line="560" w:lineRule="exact"/>
        <w:ind w:firstLineChars="0" w:firstLine="0"/>
        <w:jc w:val="left"/>
        <w:rPr>
          <w:rFonts w:ascii="宋体" w:hAnsi="宋体" w:cs="宋体"/>
          <w:b/>
          <w:bCs/>
          <w:sz w:val="32"/>
          <w:szCs w:val="32"/>
        </w:rPr>
      </w:pPr>
    </w:p>
    <w:p w:rsidR="0066278B" w:rsidRDefault="0066278B" w:rsidP="0066278B">
      <w:pPr>
        <w:pStyle w:val="1"/>
        <w:spacing w:line="560" w:lineRule="exact"/>
        <w:ind w:firstLineChars="0" w:firstLine="0"/>
        <w:jc w:val="left"/>
        <w:rPr>
          <w:rFonts w:ascii="宋体" w:hAnsi="宋体" w:cs="宋体"/>
          <w:b/>
          <w:bCs/>
          <w:sz w:val="32"/>
          <w:szCs w:val="32"/>
        </w:rPr>
      </w:pPr>
    </w:p>
    <w:p w:rsidR="0066278B" w:rsidRPr="00925BFC" w:rsidRDefault="0066278B" w:rsidP="0066278B">
      <w:pPr>
        <w:pStyle w:val="1"/>
        <w:spacing w:line="560" w:lineRule="exact"/>
        <w:ind w:firstLineChars="0" w:firstLine="0"/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925BFC">
        <w:rPr>
          <w:rFonts w:ascii="黑体" w:eastAsia="黑体" w:hAnsi="黑体" w:cs="宋体"/>
          <w:b/>
          <w:bCs/>
          <w:sz w:val="32"/>
          <w:szCs w:val="32"/>
        </w:rPr>
        <w:lastRenderedPageBreak/>
        <w:t>附件3:</w:t>
      </w:r>
    </w:p>
    <w:p w:rsidR="0066278B" w:rsidRDefault="0066278B" w:rsidP="0066278B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中国非公立医疗机构协会消化病专业委员会</w:t>
      </w:r>
    </w:p>
    <w:p w:rsidR="0066278B" w:rsidRDefault="0066278B" w:rsidP="0066278B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2017消化疾病学术大会</w:t>
      </w:r>
    </w:p>
    <w:p w:rsidR="0066278B" w:rsidRPr="00905799" w:rsidRDefault="0066278B" w:rsidP="0066278B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宋体" w:hAnsi="宋体" w:cs="宋体"/>
          <w:b/>
          <w:bCs/>
          <w:sz w:val="36"/>
          <w:szCs w:val="36"/>
        </w:rPr>
      </w:pPr>
      <w:r w:rsidRPr="00140DCA">
        <w:rPr>
          <w:rFonts w:ascii="宋体" w:hAnsi="宋体" w:cs="宋体"/>
          <w:b/>
          <w:bCs/>
          <w:sz w:val="36"/>
          <w:szCs w:val="36"/>
        </w:rPr>
        <w:t>会议</w:t>
      </w:r>
      <w:r w:rsidRPr="00140DCA">
        <w:rPr>
          <w:rFonts w:ascii="宋体" w:hAnsi="宋体" w:cs="宋体" w:hint="eastAsia"/>
          <w:b/>
          <w:bCs/>
          <w:sz w:val="36"/>
          <w:szCs w:val="36"/>
        </w:rPr>
        <w:t>议程</w:t>
      </w: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1316"/>
        <w:gridCol w:w="1480"/>
        <w:gridCol w:w="3909"/>
        <w:gridCol w:w="90"/>
        <w:gridCol w:w="1266"/>
        <w:gridCol w:w="1499"/>
      </w:tblGrid>
      <w:tr w:rsidR="0066278B" w:rsidTr="00B91874">
        <w:trPr>
          <w:trHeight w:val="39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78B" w:rsidRPr="00B762AE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762A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6278B" w:rsidRPr="00B762AE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762A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时间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6278B" w:rsidRPr="00B762AE" w:rsidRDefault="0066278B" w:rsidP="00B91874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762A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题目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6278B" w:rsidRPr="00B762AE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762A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演讲者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6278B" w:rsidRPr="00B762AE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762A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主持人</w:t>
            </w:r>
          </w:p>
        </w:tc>
      </w:tr>
      <w:tr w:rsidR="0066278B" w:rsidTr="00B91874">
        <w:trPr>
          <w:trHeight w:val="330"/>
          <w:jc w:val="center"/>
        </w:trPr>
        <w:tc>
          <w:tcPr>
            <w:tcW w:w="9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Pr="00B762AE" w:rsidRDefault="0066278B" w:rsidP="00B91874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762A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会议地点/水晶宫</w:t>
            </w:r>
          </w:p>
        </w:tc>
      </w:tr>
      <w:tr w:rsidR="0066278B" w:rsidTr="00B91874">
        <w:trPr>
          <w:trHeight w:val="389"/>
          <w:jc w:val="center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2017-10-28  Sta./周六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08:30-08:45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主委致辞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袁耀宗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姜泊</w:t>
            </w:r>
            <w:proofErr w:type="gramEnd"/>
          </w:p>
        </w:tc>
      </w:tr>
      <w:tr w:rsidR="0066278B" w:rsidTr="00B91874">
        <w:trPr>
          <w:trHeight w:val="334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08:45-09:00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协会领导致辞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郝德明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278B" w:rsidTr="00B91874">
        <w:trPr>
          <w:trHeight w:val="439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09:00-09:20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胰腺癌与糖尿病关系研究进展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袁耀宗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姜泊、郑萍、李雷、郭强</w:t>
            </w:r>
          </w:p>
        </w:tc>
      </w:tr>
      <w:tr w:rsidR="0066278B" w:rsidTr="00B91874">
        <w:trPr>
          <w:trHeight w:val="439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09:20-09:40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台湾肠道疾病诊治现状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正堂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389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09:40-10:00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胃食管静脉曲张内镜治疗进展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吴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10:00-10:30休息</w:t>
            </w: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10:30-11:00富士卫星会:LCI技术在消化道疾病中的临床应用——刘岩</w:t>
            </w:r>
          </w:p>
        </w:tc>
      </w:tr>
      <w:tr w:rsidR="0066278B" w:rsidTr="00B91874">
        <w:trPr>
          <w:trHeight w:val="403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内镜医生的成长与定位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郭学刚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李延青、何利平、刘玉杰、韦红</w:t>
            </w:r>
          </w:p>
        </w:tc>
      </w:tr>
      <w:tr w:rsidR="0066278B" w:rsidTr="00B91874">
        <w:trPr>
          <w:trHeight w:val="439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11:20-11:40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医生创建医院的路径和规则：资本之路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马述春</w:t>
            </w:r>
            <w:proofErr w:type="gramEnd"/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439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11:40-12:00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公立医院改革和民营医院发展与定位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许岸高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12：00-12：20阿斯利康卫星会</w:t>
            </w: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12：20-14：00 午餐</w:t>
            </w:r>
          </w:p>
        </w:tc>
      </w:tr>
      <w:tr w:rsidR="0066278B" w:rsidTr="00B91874">
        <w:trPr>
          <w:trHeight w:val="334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14:00-14:20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微生态失衡诊治-方法与实践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任建林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师水生、许建明、范惠珍、宋瑛、黄应龙</w:t>
            </w:r>
          </w:p>
        </w:tc>
      </w:tr>
      <w:tr w:rsidR="0066278B" w:rsidTr="00B91874">
        <w:trPr>
          <w:trHeight w:val="403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14:20-14:40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SIBO的临床识别和诊断治疗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陈东风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389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14:40-15:00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HP共识的不同解读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田德安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417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15:00-15:20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IBD的肿瘤监测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夏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15:20-15:40休息</w:t>
            </w: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15:40-16:00南京微创卫星会</w:t>
            </w:r>
          </w:p>
        </w:tc>
      </w:tr>
      <w:tr w:rsidR="0066278B" w:rsidTr="00B91874">
        <w:trPr>
          <w:trHeight w:val="361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16:00-16:20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内镜下经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胃微创保胆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取石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周平红</w:t>
            </w:r>
            <w:proofErr w:type="gramEnd"/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叶丽萍、诸琦、王国品、贾克东、余少平</w:t>
            </w:r>
          </w:p>
        </w:tc>
      </w:tr>
      <w:tr w:rsidR="0066278B" w:rsidTr="00B91874">
        <w:trPr>
          <w:trHeight w:val="501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16:20-16:40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医源性消化道穿孔的镜下处理探索经历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何夕昆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585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16:40-17:00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贲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们失弛缓症内镜下POEM内镜治疗及并发症预防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张宏博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375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17:00-17:20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ERCP术后胰腺炎的防治策略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6278B" w:rsidRDefault="0066278B" w:rsidP="00B9187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张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17:20-17:30 讨论与小结</w:t>
            </w: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278B" w:rsidRDefault="0066278B" w:rsidP="00B9187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17:30-19:00 晚餐</w:t>
            </w:r>
          </w:p>
        </w:tc>
      </w:tr>
      <w:tr w:rsidR="0066278B" w:rsidTr="00B91874">
        <w:trPr>
          <w:trHeight w:val="330"/>
          <w:jc w:val="center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78B" w:rsidRDefault="0066278B" w:rsidP="00B918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278B" w:rsidRDefault="0066278B" w:rsidP="00B91874">
            <w:pPr>
              <w:jc w:val="center"/>
            </w:pPr>
            <w:r w:rsidRPr="0020035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20:00-21:00 中国非公立医疗机构协会消化病专业委员会全委会</w:t>
            </w:r>
          </w:p>
        </w:tc>
      </w:tr>
    </w:tbl>
    <w:p w:rsidR="0066278B" w:rsidRDefault="0066278B" w:rsidP="0066278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93E1C" w:rsidRPr="0066278B" w:rsidRDefault="0066278B"/>
    <w:sectPr w:rsidR="00893E1C" w:rsidRPr="0066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B1C7B"/>
    <w:multiLevelType w:val="hybridMultilevel"/>
    <w:tmpl w:val="BF04A74E"/>
    <w:lvl w:ilvl="0" w:tplc="202C95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B"/>
    <w:rsid w:val="0051040C"/>
    <w:rsid w:val="0066278B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13B94-2BE9-4DF7-96C5-4D90B7B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6278B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66278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6278B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6627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2017-09-19T08:49:00Z</dcterms:created>
  <dcterms:modified xsi:type="dcterms:W3CDTF">2017-09-19T08:49:00Z</dcterms:modified>
</cp:coreProperties>
</file>