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参会回执</w:t>
      </w:r>
    </w:p>
    <w:tbl>
      <w:tblPr>
        <w:tblStyle w:val="6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12"/>
        <w:gridCol w:w="699"/>
        <w:gridCol w:w="2236"/>
        <w:gridCol w:w="186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参加类型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□续评单位□参评专家（在□打“√”，二选一）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备注：此表可复制。请填写后于</w:t>
      </w:r>
      <w:r>
        <w:rPr>
          <w:rFonts w:hint="eastAsia" w:ascii="仿宋" w:hAnsi="仿宋" w:eastAsia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日前通过邮件方式反馈至指定邮箱，并及时扫描二维码完成缴费。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建议内审员参会人数比例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8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门诊部、诊所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第三方独立医疗机构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一级医院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二级医院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三级医院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-2人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-4人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-5人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-8人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-10人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311551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AE0D90"/>
    <w:rsid w:val="71DC7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页脚1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"/>
    <w:basedOn w:val="7"/>
    <w:link w:val="9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中国非公立医疗机构协会</Company>
  <Pages>6</Pages>
  <Words>242</Words>
  <Characters>1386</Characters>
  <Lines>11</Lines>
  <Paragraphs>3</Paragraphs>
  <TotalTime>12</TotalTime>
  <ScaleCrop>false</ScaleCrop>
  <LinksUpToDate>false</LinksUpToDate>
  <CharactersWithSpaces>1625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2021-09-28T10:02:00Z</dcterms:created>
  <dc:creator>CNMIAPJXZ</dc:creator>
  <cp:lastModifiedBy>豆纸</cp:lastModifiedBy>
  <cp:lastPrinted>2021-05-11T00:23:00Z</cp:lastPrinted>
  <dcterms:modified xsi:type="dcterms:W3CDTF">2021-10-02T01:59:41Z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61D8DA723D314B6A8127BE524202D482</vt:lpwstr>
  </property>
</Properties>
</file>