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F4" w:rsidRDefault="003278F4" w:rsidP="003278F4">
      <w:pPr>
        <w:spacing w:line="560" w:lineRule="exact"/>
        <w:rPr>
          <w:rFonts w:ascii="Heiti SC Medium" w:eastAsia="Heiti SC Medium" w:hAnsi="宋体" w:cs="宋体" w:hint="eastAsia"/>
          <w:b/>
          <w:bCs/>
          <w:sz w:val="32"/>
          <w:szCs w:val="32"/>
        </w:rPr>
      </w:pPr>
      <w:r>
        <w:rPr>
          <w:rFonts w:ascii="Heiti SC Medium" w:eastAsia="Heiti SC Medium" w:hAnsi="宋体" w:cs="宋体" w:hint="eastAsia"/>
          <w:b/>
          <w:bCs/>
          <w:sz w:val="32"/>
          <w:szCs w:val="32"/>
        </w:rPr>
        <w:t xml:space="preserve">附件1： </w:t>
      </w:r>
      <w:r>
        <w:rPr>
          <w:rFonts w:ascii="Heiti SC Medium" w:eastAsia="Heiti SC Medium" w:hAnsi="宋体" w:cs="宋体"/>
          <w:b/>
          <w:bCs/>
          <w:sz w:val="32"/>
          <w:szCs w:val="32"/>
        </w:rPr>
        <w:t xml:space="preserve"> </w:t>
      </w:r>
      <w:r>
        <w:rPr>
          <w:rFonts w:ascii="Heiti SC Medium" w:eastAsia="Heiti SC Medium" w:hAnsi="宋体" w:cs="宋体" w:hint="eastAsia"/>
          <w:b/>
          <w:bCs/>
          <w:sz w:val="32"/>
          <w:szCs w:val="32"/>
        </w:rPr>
        <w:t xml:space="preserve"> </w:t>
      </w:r>
    </w:p>
    <w:p w:rsidR="003278F4" w:rsidRDefault="003278F4" w:rsidP="003278F4">
      <w:pPr>
        <w:spacing w:line="560" w:lineRule="exact"/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中国非公立医疗机构协会</w:t>
      </w:r>
      <w:r>
        <w:rPr>
          <w:rFonts w:ascii="Times New Roman" w:hAnsi="Times New Roman"/>
          <w:b/>
          <w:sz w:val="36"/>
          <w:szCs w:val="32"/>
        </w:rPr>
        <w:t>2018</w:t>
      </w:r>
      <w:r>
        <w:rPr>
          <w:rFonts w:ascii="Times New Roman" w:hAnsi="Times New Roman"/>
          <w:b/>
          <w:sz w:val="36"/>
          <w:szCs w:val="32"/>
        </w:rPr>
        <w:t>年会</w:t>
      </w:r>
    </w:p>
    <w:p w:rsidR="003278F4" w:rsidRDefault="003278F4" w:rsidP="003278F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6"/>
          <w:szCs w:val="32"/>
        </w:rPr>
        <w:t>议</w:t>
      </w:r>
      <w:r>
        <w:rPr>
          <w:rFonts w:ascii="Times New Roman" w:hAnsi="Times New Roman" w:hint="eastAsia"/>
          <w:b/>
          <w:sz w:val="36"/>
          <w:szCs w:val="32"/>
        </w:rPr>
        <w:t xml:space="preserve">  </w:t>
      </w:r>
      <w:r>
        <w:rPr>
          <w:rFonts w:ascii="Times New Roman" w:hAnsi="Times New Roman"/>
          <w:b/>
          <w:sz w:val="36"/>
          <w:szCs w:val="32"/>
        </w:rPr>
        <w:t>程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78"/>
        <w:gridCol w:w="3864"/>
      </w:tblGrid>
      <w:tr w:rsidR="003278F4" w:rsidTr="00D750A0">
        <w:trPr>
          <w:trHeight w:val="177"/>
          <w:jc w:val="center"/>
        </w:trPr>
        <w:tc>
          <w:tcPr>
            <w:tcW w:w="9943" w:type="dxa"/>
            <w:gridSpan w:val="3"/>
            <w:vAlign w:val="center"/>
          </w:tcPr>
          <w:bookmarkEnd w:id="0"/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2019</w:t>
            </w:r>
            <w:r>
              <w:rPr>
                <w:rFonts w:ascii="Times New Roman" w:eastAsia="仿宋" w:hAnsi="Times New Roman"/>
                <w:b/>
                <w:bCs/>
              </w:rPr>
              <w:t>年</w:t>
            </w:r>
            <w:r>
              <w:rPr>
                <w:rFonts w:ascii="Times New Roman" w:eastAsia="仿宋" w:hAnsi="Times New Roman"/>
                <w:b/>
                <w:bCs/>
              </w:rPr>
              <w:t>1</w:t>
            </w:r>
            <w:r>
              <w:rPr>
                <w:rFonts w:ascii="Times New Roman" w:eastAsia="仿宋" w:hAnsi="Times New Roman"/>
                <w:b/>
                <w:bCs/>
              </w:rPr>
              <w:t>月</w:t>
            </w:r>
            <w:r>
              <w:rPr>
                <w:rFonts w:ascii="Times New Roman" w:eastAsia="仿宋" w:hAnsi="Times New Roman"/>
                <w:b/>
                <w:bCs/>
              </w:rPr>
              <w:t>5</w:t>
            </w:r>
            <w:r>
              <w:rPr>
                <w:rFonts w:ascii="Times New Roman" w:eastAsia="仿宋" w:hAnsi="Times New Roman"/>
                <w:b/>
                <w:bCs/>
              </w:rPr>
              <w:t>日下午</w:t>
            </w:r>
            <w:r>
              <w:rPr>
                <w:rFonts w:ascii="Times New Roman" w:eastAsia="仿宋" w:hAnsi="Times New Roman"/>
                <w:b/>
                <w:bCs/>
              </w:rPr>
              <w:t>14:30-17:30</w:t>
            </w:r>
            <w:proofErr w:type="gramStart"/>
            <w:r>
              <w:rPr>
                <w:rFonts w:ascii="Times New Roman" w:eastAsia="仿宋" w:hAnsi="Times New Roman"/>
                <w:b/>
                <w:bCs/>
              </w:rPr>
              <w:t>一</w:t>
            </w:r>
            <w:proofErr w:type="gramEnd"/>
            <w:r>
              <w:rPr>
                <w:rFonts w:ascii="Times New Roman" w:eastAsia="仿宋" w:hAnsi="Times New Roman"/>
                <w:b/>
                <w:bCs/>
              </w:rPr>
              <w:t>届五次理事会暨八次常务理事会会议</w:t>
            </w:r>
          </w:p>
        </w:tc>
      </w:tr>
      <w:tr w:rsidR="003278F4" w:rsidTr="00D750A0">
        <w:trPr>
          <w:trHeight w:val="193"/>
          <w:jc w:val="center"/>
        </w:trPr>
        <w:tc>
          <w:tcPr>
            <w:tcW w:w="9943" w:type="dxa"/>
            <w:gridSpan w:val="3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Times New Roman"/>
                <w:b/>
                <w:bCs/>
              </w:rPr>
              <w:t>2019</w:t>
            </w:r>
            <w:r>
              <w:rPr>
                <w:rFonts w:ascii="Times New Roman" w:eastAsia="仿宋" w:hAnsi="Times New Roman"/>
                <w:b/>
                <w:bCs/>
              </w:rPr>
              <w:t>年</w:t>
            </w:r>
            <w:r>
              <w:rPr>
                <w:rFonts w:ascii="Times New Roman" w:eastAsia="仿宋" w:hAnsi="Times New Roman"/>
                <w:b/>
                <w:bCs/>
              </w:rPr>
              <w:t>1</w:t>
            </w:r>
            <w:r>
              <w:rPr>
                <w:rFonts w:ascii="Times New Roman" w:eastAsia="仿宋" w:hAnsi="Times New Roman"/>
                <w:b/>
                <w:bCs/>
              </w:rPr>
              <w:t>月</w:t>
            </w:r>
            <w:r>
              <w:rPr>
                <w:rFonts w:ascii="Times New Roman" w:eastAsia="仿宋" w:hAnsi="Times New Roman"/>
                <w:b/>
                <w:bCs/>
              </w:rPr>
              <w:t>6</w:t>
            </w:r>
            <w:r>
              <w:rPr>
                <w:rFonts w:ascii="Times New Roman" w:eastAsia="仿宋" w:hAnsi="Times New Roman"/>
                <w:b/>
                <w:bCs/>
              </w:rPr>
              <w:t>日上午</w:t>
            </w:r>
            <w:r>
              <w:rPr>
                <w:rFonts w:ascii="Times New Roman" w:eastAsia="仿宋" w:hAnsi="Times New Roman"/>
                <w:b/>
                <w:bCs/>
              </w:rPr>
              <w:t>8:30-12:00</w:t>
            </w:r>
            <w:r>
              <w:rPr>
                <w:rFonts w:ascii="Times New Roman" w:eastAsia="仿宋" w:hAnsi="Times New Roman"/>
                <w:b/>
                <w:bCs/>
              </w:rPr>
              <w:t>中国社会办医品牌建设高峰论坛</w:t>
            </w:r>
          </w:p>
        </w:tc>
      </w:tr>
      <w:tr w:rsidR="003278F4" w:rsidTr="00D750A0">
        <w:trPr>
          <w:trHeight w:val="167"/>
          <w:jc w:val="center"/>
        </w:trPr>
        <w:tc>
          <w:tcPr>
            <w:tcW w:w="1701" w:type="dxa"/>
            <w:vAlign w:val="center"/>
          </w:tcPr>
          <w:p w:rsidR="003278F4" w:rsidRPr="00F55C96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b/>
              </w:rPr>
              <w:t>时间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b/>
              </w:rPr>
              <w:t>内容（拟定）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b/>
              </w:rPr>
              <w:t>嘉宾（拟邀）</w:t>
            </w:r>
          </w:p>
        </w:tc>
      </w:tr>
      <w:tr w:rsidR="003278F4" w:rsidTr="00D750A0">
        <w:trPr>
          <w:trHeight w:val="203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08:30-08:35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主持人开场，介绍嘉宾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主持人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08:35-08:40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协会名誉会长致辞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殷大奎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协会顾问，原卫生部副部长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08:40-08:45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主办方领导致辞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郝德明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协会常务副会长兼秘书长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08:45-08:50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主办方领导致辞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tabs>
                <w:tab w:val="left" w:pos="6900"/>
              </w:tabs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余清楚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人民日报社</w:t>
            </w:r>
            <w:proofErr w:type="gramStart"/>
            <w:r>
              <w:rPr>
                <w:rFonts w:ascii="Times New Roman" w:eastAsia="仿宋" w:hAnsi="Times New Roman"/>
              </w:rPr>
              <w:t>人民网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总编辑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08:50-09:10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主题演讲</w:t>
            </w:r>
            <w:r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：提升医疗质量，打造品牌医院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国家卫生健康委</w:t>
            </w:r>
            <w:proofErr w:type="gramStart"/>
            <w:r>
              <w:rPr>
                <w:rFonts w:ascii="Times New Roman" w:eastAsia="仿宋" w:hAnsi="Times New Roman"/>
              </w:rPr>
              <w:t>医</w:t>
            </w:r>
            <w:proofErr w:type="gramEnd"/>
            <w:r>
              <w:rPr>
                <w:rFonts w:ascii="Times New Roman" w:eastAsia="仿宋" w:hAnsi="Times New Roman"/>
              </w:rPr>
              <w:t>政</w:t>
            </w:r>
            <w:proofErr w:type="gramStart"/>
            <w:r>
              <w:rPr>
                <w:rFonts w:ascii="Times New Roman" w:eastAsia="仿宋" w:hAnsi="Times New Roman"/>
              </w:rPr>
              <w:t>医</w:t>
            </w:r>
            <w:proofErr w:type="gramEnd"/>
            <w:r>
              <w:rPr>
                <w:rFonts w:ascii="Times New Roman" w:eastAsia="仿宋" w:hAnsi="Times New Roman"/>
              </w:rPr>
              <w:t>管局领导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09:10-09:30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主题演讲</w:t>
            </w:r>
            <w:r>
              <w:rPr>
                <w:rFonts w:ascii="Times New Roman" w:eastAsia="仿宋" w:hAnsi="Times New Roman"/>
              </w:rPr>
              <w:t>2</w:t>
            </w:r>
            <w:r>
              <w:rPr>
                <w:rFonts w:ascii="Times New Roman" w:eastAsia="仿宋" w:hAnsi="Times New Roman"/>
              </w:rPr>
              <w:t>：患者安</w:t>
            </w:r>
            <w:r>
              <w:rPr>
                <w:rFonts w:ascii="Times New Roman" w:eastAsia="仿宋" w:hAnsi="Times New Roman" w:hint="eastAsia"/>
              </w:rPr>
              <w:t>全目标管理与</w:t>
            </w:r>
            <w:r>
              <w:rPr>
                <w:rFonts w:ascii="Times New Roman" w:eastAsia="仿宋" w:hAnsi="Times New Roman"/>
              </w:rPr>
              <w:t>实践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孙阳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中日友好医院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09:30-09:55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主题演讲</w:t>
            </w:r>
            <w:r>
              <w:rPr>
                <w:rFonts w:ascii="Times New Roman" w:eastAsia="仿宋" w:hAnsi="Times New Roman"/>
              </w:rPr>
              <w:t>3</w:t>
            </w:r>
            <w:r>
              <w:rPr>
                <w:rFonts w:ascii="Times New Roman" w:eastAsia="仿宋" w:hAnsi="Times New Roman"/>
              </w:rPr>
              <w:t>：打造多元化办医格局</w:t>
            </w:r>
            <w:r>
              <w:rPr>
                <w:rFonts w:ascii="Times New Roman" w:eastAsia="仿宋" w:hAnsi="Times New Roman"/>
              </w:rPr>
              <w:t>——</w:t>
            </w:r>
            <w:r>
              <w:rPr>
                <w:rFonts w:ascii="Times New Roman" w:eastAsia="仿宋" w:hAnsi="Times New Roman"/>
              </w:rPr>
              <w:t>上海医疗卫生的发展与改革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hd w:val="clear" w:color="auto" w:fill="FFFFFF"/>
              </w:rPr>
            </w:pPr>
            <w:proofErr w:type="gramStart"/>
            <w:r>
              <w:rPr>
                <w:rFonts w:ascii="Times New Roman" w:eastAsia="仿宋" w:hAnsi="Times New Roman"/>
                <w:shd w:val="clear" w:color="auto" w:fill="FFFFFF"/>
              </w:rPr>
              <w:t>邬</w:t>
            </w:r>
            <w:proofErr w:type="gramEnd"/>
            <w:r>
              <w:rPr>
                <w:rFonts w:ascii="Times New Roman" w:eastAsia="仿宋" w:hAnsi="Times New Roman"/>
                <w:shd w:val="clear" w:color="auto" w:fill="FFFFFF"/>
              </w:rPr>
              <w:t>惊雷</w:t>
            </w:r>
            <w:r>
              <w:rPr>
                <w:rFonts w:ascii="Times New Roman" w:eastAsia="仿宋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仿宋" w:hAnsi="Times New Roman"/>
              </w:rPr>
              <w:t>上海市卫生计生委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主任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09:55-10:20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主题演讲</w:t>
            </w:r>
            <w:r>
              <w:rPr>
                <w:rFonts w:ascii="Times New Roman" w:eastAsia="仿宋" w:hAnsi="Times New Roman"/>
              </w:rPr>
              <w:t>4</w:t>
            </w:r>
            <w:r>
              <w:rPr>
                <w:rFonts w:ascii="Times New Roman" w:eastAsia="仿宋" w:hAnsi="Times New Roman"/>
              </w:rPr>
              <w:t>：消费升级背景下，非</w:t>
            </w:r>
            <w:proofErr w:type="gramStart"/>
            <w:r>
              <w:rPr>
                <w:rFonts w:ascii="Times New Roman" w:eastAsia="仿宋" w:hAnsi="Times New Roman"/>
              </w:rPr>
              <w:t>公医疗</w:t>
            </w:r>
            <w:proofErr w:type="gramEnd"/>
            <w:r>
              <w:rPr>
                <w:rFonts w:ascii="Times New Roman" w:eastAsia="仿宋" w:hAnsi="Times New Roman"/>
              </w:rPr>
              <w:t>的品牌升级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段涛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协会妇产科专委会主任委员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上海</w:t>
            </w:r>
            <w:proofErr w:type="gramStart"/>
            <w:r>
              <w:rPr>
                <w:rFonts w:ascii="Times New Roman" w:eastAsia="仿宋" w:hAnsi="Times New Roman"/>
              </w:rPr>
              <w:t>一</w:t>
            </w:r>
            <w:proofErr w:type="gramEnd"/>
            <w:r>
              <w:rPr>
                <w:rFonts w:ascii="Times New Roman" w:eastAsia="仿宋" w:hAnsi="Times New Roman"/>
              </w:rPr>
              <w:t>妇婴原院长、春田</w:t>
            </w:r>
            <w:proofErr w:type="gramStart"/>
            <w:r>
              <w:rPr>
                <w:rFonts w:ascii="Times New Roman" w:eastAsia="仿宋" w:hAnsi="Times New Roman"/>
              </w:rPr>
              <w:t>医</w:t>
            </w:r>
            <w:proofErr w:type="gramEnd"/>
            <w:r>
              <w:rPr>
                <w:rFonts w:ascii="Times New Roman" w:eastAsia="仿宋" w:hAnsi="Times New Roman"/>
              </w:rPr>
              <w:t>管创始人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10:20-10:30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茶</w:t>
            </w:r>
            <w:r>
              <w:rPr>
                <w:rFonts w:ascii="Times New Roman" w:eastAsia="仿宋" w:hAnsi="Times New Roman"/>
              </w:rPr>
              <w:t xml:space="preserve">   </w:t>
            </w:r>
            <w:r>
              <w:rPr>
                <w:rFonts w:ascii="Times New Roman" w:eastAsia="仿宋" w:hAnsi="Times New Roman"/>
              </w:rPr>
              <w:t>歇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10:30-10:40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2018</w:t>
            </w:r>
            <w:r>
              <w:rPr>
                <w:rFonts w:ascii="Times New Roman" w:eastAsia="仿宋" w:hAnsi="Times New Roman"/>
              </w:rPr>
              <w:t>年度医院</w:t>
            </w:r>
            <w:r>
              <w:rPr>
                <w:rFonts w:ascii="Times New Roman" w:eastAsia="仿宋" w:hAnsi="Times New Roman" w:hint="eastAsia"/>
              </w:rPr>
              <w:t>社会信用和服务能力评价</w:t>
            </w:r>
            <w:r>
              <w:rPr>
                <w:rFonts w:ascii="Times New Roman" w:eastAsia="仿宋" w:hAnsi="Times New Roman"/>
              </w:rPr>
              <w:t>授牌仪式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10:40-10:50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2018</w:t>
            </w:r>
            <w:r>
              <w:rPr>
                <w:rFonts w:ascii="Times New Roman" w:eastAsia="仿宋" w:hAnsi="Times New Roman"/>
              </w:rPr>
              <w:t>年度</w:t>
            </w:r>
            <w:proofErr w:type="gramStart"/>
            <w:r>
              <w:rPr>
                <w:rFonts w:ascii="Times New Roman" w:eastAsia="仿宋" w:hAnsi="Times New Roman"/>
              </w:rPr>
              <w:t>医协体</w:t>
            </w:r>
            <w:proofErr w:type="gramEnd"/>
            <w:r>
              <w:rPr>
                <w:rFonts w:ascii="Times New Roman" w:eastAsia="仿宋" w:hAnsi="Times New Roman"/>
              </w:rPr>
              <w:t>中心医院授牌仪式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 w:hint="eastAsia"/>
                <w:szCs w:val="28"/>
              </w:rPr>
            </w:pPr>
            <w:r>
              <w:rPr>
                <w:rFonts w:ascii="Times New Roman" w:eastAsia="仿宋" w:hAnsi="Times New Roman" w:hint="eastAsia"/>
                <w:szCs w:val="28"/>
              </w:rPr>
              <w:t>1</w:t>
            </w:r>
            <w:r>
              <w:rPr>
                <w:rFonts w:ascii="Times New Roman" w:eastAsia="仿宋" w:hAnsi="Times New Roman"/>
                <w:szCs w:val="28"/>
              </w:rPr>
              <w:t>0</w:t>
            </w:r>
            <w:r>
              <w:rPr>
                <w:rFonts w:ascii="Times New Roman" w:eastAsia="仿宋" w:hAnsi="Times New Roman" w:hint="eastAsia"/>
                <w:szCs w:val="28"/>
              </w:rPr>
              <w:t>:</w:t>
            </w:r>
            <w:r>
              <w:rPr>
                <w:rFonts w:ascii="Times New Roman" w:eastAsia="仿宋" w:hAnsi="Times New Roman"/>
                <w:szCs w:val="28"/>
              </w:rPr>
              <w:t>50-10</w:t>
            </w:r>
            <w:r>
              <w:rPr>
                <w:rFonts w:ascii="Times New Roman" w:eastAsia="仿宋" w:hAnsi="Times New Roman" w:hint="eastAsia"/>
                <w:szCs w:val="28"/>
              </w:rPr>
              <w:t>:</w:t>
            </w:r>
            <w:r>
              <w:rPr>
                <w:rFonts w:ascii="Times New Roman" w:eastAsia="仿宋" w:hAnsi="Times New Roman"/>
                <w:szCs w:val="28"/>
              </w:rPr>
              <w:t>55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C</w:t>
            </w:r>
            <w:r>
              <w:rPr>
                <w:rFonts w:ascii="Times New Roman" w:eastAsia="仿宋" w:hAnsi="Times New Roman"/>
              </w:rPr>
              <w:t>NMIA</w:t>
            </w:r>
            <w:r>
              <w:rPr>
                <w:rFonts w:ascii="Times New Roman" w:eastAsia="仿宋" w:hAnsi="Times New Roman" w:hint="eastAsia"/>
              </w:rPr>
              <w:t>国际合作交流工作委员会成立仪式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10:55</w:t>
            </w:r>
            <w:r>
              <w:rPr>
                <w:rFonts w:ascii="Times New Roman" w:eastAsia="仿宋" w:hAnsi="Times New Roman" w:hint="eastAsia"/>
                <w:szCs w:val="28"/>
              </w:rPr>
              <w:t>-</w:t>
            </w:r>
            <w:r>
              <w:rPr>
                <w:rFonts w:ascii="Times New Roman" w:eastAsia="仿宋" w:hAnsi="Times New Roman"/>
                <w:szCs w:val="28"/>
              </w:rPr>
              <w:t>11:00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互联网医疗分会成立仪式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11:00-11:30</w:t>
            </w:r>
          </w:p>
        </w:tc>
        <w:tc>
          <w:tcPr>
            <w:tcW w:w="4378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圆桌对话：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《非公立医疗品牌建设与发展之路》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1.</w:t>
            </w:r>
            <w:r>
              <w:rPr>
                <w:rFonts w:ascii="Times New Roman" w:eastAsia="仿宋" w:hAnsi="Times New Roman"/>
              </w:rPr>
              <w:t>非公立医院品牌塑造经验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2.</w:t>
            </w:r>
            <w:r>
              <w:rPr>
                <w:rFonts w:ascii="Times New Roman" w:eastAsia="仿宋" w:hAnsi="Times New Roman"/>
              </w:rPr>
              <w:t>提升服务质量打造医院品牌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3.</w:t>
            </w:r>
            <w:r>
              <w:rPr>
                <w:rFonts w:ascii="Times New Roman" w:eastAsia="仿宋" w:hAnsi="Times New Roman"/>
              </w:rPr>
              <w:t>非公立医院的公益性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主持人：</w:t>
            </w:r>
            <w:proofErr w:type="gramStart"/>
            <w:r>
              <w:rPr>
                <w:rFonts w:ascii="Times New Roman" w:eastAsia="仿宋" w:hAnsi="Times New Roman"/>
              </w:rPr>
              <w:t>财新传媒</w:t>
            </w:r>
            <w:proofErr w:type="gramEnd"/>
          </w:p>
        </w:tc>
      </w:tr>
      <w:tr w:rsidR="003278F4" w:rsidTr="00D750A0">
        <w:trPr>
          <w:trHeight w:val="1813"/>
          <w:jc w:val="center"/>
        </w:trPr>
        <w:tc>
          <w:tcPr>
            <w:tcW w:w="1701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</w:p>
        </w:tc>
        <w:tc>
          <w:tcPr>
            <w:tcW w:w="4378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对话嘉宾：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陆佩华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proofErr w:type="gramStart"/>
            <w:r>
              <w:rPr>
                <w:rFonts w:ascii="Times New Roman" w:eastAsia="仿宋" w:hAnsi="Times New Roman"/>
              </w:rPr>
              <w:t>燕达陆道培</w:t>
            </w:r>
            <w:proofErr w:type="gramEnd"/>
            <w:r>
              <w:rPr>
                <w:rFonts w:ascii="Times New Roman" w:eastAsia="仿宋" w:hAnsi="Times New Roman"/>
              </w:rPr>
              <w:t>医院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  <w:color w:val="333333"/>
                <w:shd w:val="clear" w:color="auto" w:fill="FFFFFF"/>
              </w:rPr>
              <w:t>季大玺</w:t>
            </w:r>
            <w:r>
              <w:rPr>
                <w:rFonts w:ascii="Times New Roman" w:eastAsia="仿宋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eastAsia="仿宋" w:hAnsi="Times New Roman"/>
              </w:rPr>
              <w:t>南京明基医院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戴</w:t>
            </w:r>
            <w:r>
              <w:rPr>
                <w:rFonts w:ascii="Times New Roman" w:eastAsia="仿宋" w:hAnsi="Times New Roman" w:hint="eastAsia"/>
              </w:rPr>
              <w:t xml:space="preserve">  </w:t>
            </w:r>
            <w:r>
              <w:rPr>
                <w:rFonts w:ascii="Times New Roman" w:eastAsia="仿宋" w:hAnsi="Times New Roman"/>
              </w:rPr>
              <w:t>滨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 w:hint="eastAsia"/>
              </w:rPr>
              <w:t>北京</w:t>
            </w:r>
            <w:r>
              <w:rPr>
                <w:rFonts w:ascii="Times New Roman" w:eastAsia="仿宋" w:hAnsi="Times New Roman"/>
              </w:rPr>
              <w:t>朝阳中西医结合急诊抢救中心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Times New Roman" w:eastAsia="仿宋" w:hAnsi="Times New Roman"/>
              </w:rPr>
              <w:t>马庆久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西安高新医院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Cs w:val="28"/>
              </w:rPr>
            </w:pPr>
            <w:r>
              <w:rPr>
                <w:rFonts w:ascii="Times New Roman" w:eastAsia="仿宋" w:hAnsi="Times New Roman"/>
                <w:szCs w:val="28"/>
              </w:rPr>
              <w:t>11:30-12:00</w:t>
            </w:r>
          </w:p>
        </w:tc>
        <w:tc>
          <w:tcPr>
            <w:tcW w:w="4378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圆桌对话：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《互联网时代下的医院品牌建设》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主题：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1.</w:t>
            </w:r>
            <w:r>
              <w:rPr>
                <w:rFonts w:ascii="Times New Roman" w:eastAsia="仿宋" w:hAnsi="Times New Roman"/>
              </w:rPr>
              <w:t>互联网</w:t>
            </w:r>
            <w:r>
              <w:rPr>
                <w:rFonts w:ascii="Times New Roman" w:eastAsia="仿宋" w:hAnsi="Times New Roman" w:hint="eastAsia"/>
              </w:rPr>
              <w:t>工具</w:t>
            </w:r>
            <w:r>
              <w:rPr>
                <w:rFonts w:ascii="Times New Roman" w:eastAsia="仿宋" w:hAnsi="Times New Roman"/>
              </w:rPr>
              <w:t>助力传统医疗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2.</w:t>
            </w:r>
            <w:r>
              <w:rPr>
                <w:rFonts w:ascii="Times New Roman" w:eastAsia="仿宋" w:hAnsi="Times New Roman"/>
              </w:rPr>
              <w:t>依托互联网，建立院、</w:t>
            </w:r>
            <w:proofErr w:type="gramStart"/>
            <w:r>
              <w:rPr>
                <w:rFonts w:ascii="Times New Roman" w:eastAsia="仿宋" w:hAnsi="Times New Roman"/>
              </w:rPr>
              <w:t>医</w:t>
            </w:r>
            <w:proofErr w:type="gramEnd"/>
            <w:r>
              <w:rPr>
                <w:rFonts w:ascii="Times New Roman" w:eastAsia="仿宋" w:hAnsi="Times New Roman"/>
              </w:rPr>
              <w:t>、患新关系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lastRenderedPageBreak/>
              <w:t>3.</w:t>
            </w:r>
            <w:r>
              <w:rPr>
                <w:rFonts w:ascii="Times New Roman" w:eastAsia="仿宋" w:hAnsi="Times New Roman"/>
              </w:rPr>
              <w:t>新时代下的品牌塑造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tabs>
                <w:tab w:val="left" w:pos="6900"/>
              </w:tabs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lastRenderedPageBreak/>
              <w:t>主持人：协会互联网医疗分会负责人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378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对话嘉宾：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徐大勇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武汉普</w:t>
            </w:r>
            <w:proofErr w:type="gramStart"/>
            <w:r>
              <w:rPr>
                <w:rFonts w:ascii="Times New Roman" w:eastAsia="仿宋" w:hAnsi="Times New Roman"/>
              </w:rPr>
              <w:t>仁医院</w:t>
            </w:r>
            <w:proofErr w:type="gramEnd"/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院长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黄卫东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新疆佳音医院集团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董事长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lastRenderedPageBreak/>
              <w:t>宋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 w:hint="eastAsia"/>
              </w:rPr>
              <w:t>青</w:t>
            </w:r>
            <w:r>
              <w:rPr>
                <w:rFonts w:ascii="Times New Roman" w:eastAsia="仿宋" w:hAnsi="Times New Roman"/>
              </w:rPr>
              <w:t xml:space="preserve"> </w:t>
            </w:r>
            <w:proofErr w:type="gramStart"/>
            <w:r>
              <w:rPr>
                <w:rFonts w:ascii="Times New Roman" w:eastAsia="仿宋" w:hAnsi="Times New Roman" w:hint="eastAsia"/>
              </w:rPr>
              <w:t>百洋医药</w:t>
            </w:r>
            <w:proofErr w:type="gramEnd"/>
            <w:r>
              <w:rPr>
                <w:rFonts w:ascii="Times New Roman" w:eastAsia="仿宋" w:hAnsi="Times New Roman" w:hint="eastAsia"/>
              </w:rPr>
              <w:t>集团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总裁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李天天</w:t>
            </w:r>
            <w:r>
              <w:rPr>
                <w:rFonts w:ascii="Times New Roman" w:eastAsia="仿宋" w:hAnsi="Times New Roman"/>
              </w:rPr>
              <w:t xml:space="preserve"> </w:t>
            </w:r>
            <w:r>
              <w:rPr>
                <w:rFonts w:ascii="Times New Roman" w:eastAsia="仿宋" w:hAnsi="Times New Roman"/>
              </w:rPr>
              <w:t>丁香园</w:t>
            </w:r>
            <w:r>
              <w:rPr>
                <w:rFonts w:ascii="Times New Roman" w:eastAsia="仿宋" w:hAnsi="Times New Roman" w:hint="eastAsia"/>
              </w:rPr>
              <w:t xml:space="preserve"> </w:t>
            </w:r>
            <w:r>
              <w:rPr>
                <w:rFonts w:ascii="Times New Roman" w:eastAsia="仿宋" w:hAnsi="Times New Roman"/>
              </w:rPr>
              <w:t>董事长、创始人</w:t>
            </w:r>
          </w:p>
        </w:tc>
      </w:tr>
      <w:tr w:rsidR="003278F4" w:rsidTr="00D750A0">
        <w:trPr>
          <w:trHeight w:val="385"/>
          <w:jc w:val="center"/>
        </w:trPr>
        <w:tc>
          <w:tcPr>
            <w:tcW w:w="9943" w:type="dxa"/>
            <w:gridSpan w:val="3"/>
            <w:vAlign w:val="center"/>
          </w:tcPr>
          <w:p w:rsidR="003278F4" w:rsidRDefault="003278F4" w:rsidP="00D750A0">
            <w:pPr>
              <w:spacing w:line="5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</w:rPr>
              <w:lastRenderedPageBreak/>
              <w:t>2019年1月6日下午13:30-18:00中国互联网和人工智能医疗峰会</w:t>
            </w:r>
          </w:p>
        </w:tc>
      </w:tr>
      <w:tr w:rsidR="003278F4" w:rsidTr="00D750A0">
        <w:trPr>
          <w:trHeight w:val="206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时间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内容（拟定）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/>
                <w:b/>
              </w:rPr>
              <w:t>嘉宾（拟邀）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13:30-13:35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主持人开场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韩  涛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协会投融资机构分会 副秘书长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中金智德 副总经理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13:35-13:50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主办方领导致辞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投</w:t>
            </w:r>
            <w:proofErr w:type="gramStart"/>
            <w:r>
              <w:rPr>
                <w:rFonts w:ascii="仿宋" w:eastAsia="仿宋" w:hAnsi="仿宋" w:hint="eastAsia"/>
              </w:rPr>
              <w:t>行投资</w:t>
            </w:r>
            <w:proofErr w:type="gramEnd"/>
            <w:r>
              <w:rPr>
                <w:rFonts w:ascii="仿宋" w:eastAsia="仿宋" w:hAnsi="仿宋" w:hint="eastAsia"/>
              </w:rPr>
              <w:t>联动助力医疗产融生态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单俊葆</w:t>
            </w:r>
            <w:proofErr w:type="gramEnd"/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协会投融资机构分会 会长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中金智德 总经理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13:50-14:10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大健康的人工智能时代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刘庆峰 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科大讯飞</w:t>
            </w:r>
            <w:proofErr w:type="gramEnd"/>
            <w:r>
              <w:rPr>
                <w:rFonts w:ascii="仿宋" w:eastAsia="仿宋" w:hAnsi="仿宋" w:hint="eastAsia"/>
              </w:rPr>
              <w:t xml:space="preserve"> 董事长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14:10-14:30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医药流通的新零售革命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杨文龙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仁和集团 董事长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0-1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50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流量与生态赋能智慧医疗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杨春晓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阿里健康 首席投资官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14: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0-1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8242" w:type="dxa"/>
            <w:gridSpan w:val="2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医学影像的创新纪元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0-1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医</w:t>
            </w:r>
            <w:proofErr w:type="gramEnd"/>
            <w:r>
              <w:rPr>
                <w:rFonts w:ascii="仿宋" w:eastAsia="仿宋" w:hAnsi="仿宋" w:hint="eastAsia"/>
              </w:rPr>
              <w:t>联体平台的互联网化与新零售探索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王兴维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</w:t>
            </w:r>
            <w:proofErr w:type="gramStart"/>
            <w:r>
              <w:rPr>
                <w:rFonts w:ascii="仿宋" w:eastAsia="仿宋" w:hAnsi="仿宋" w:hint="eastAsia"/>
              </w:rPr>
              <w:t>医</w:t>
            </w:r>
            <w:proofErr w:type="gramEnd"/>
            <w:r>
              <w:rPr>
                <w:rFonts w:ascii="仿宋" w:eastAsia="仿宋" w:hAnsi="仿宋" w:hint="eastAsia"/>
              </w:rPr>
              <w:t>国际 董事长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30</w:t>
            </w:r>
            <w:r>
              <w:rPr>
                <w:rFonts w:ascii="仿宋" w:eastAsia="仿宋" w:hAnsi="仿宋" w:hint="eastAsia"/>
              </w:rPr>
              <w:t>-16:10</w:t>
            </w:r>
          </w:p>
        </w:tc>
        <w:tc>
          <w:tcPr>
            <w:tcW w:w="4378" w:type="dxa"/>
            <w:vMerge w:val="restart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圆桌对话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《当智慧医疗拥抱产业资本》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主持人： 韩　涛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4378" w:type="dxa"/>
            <w:vMerge/>
            <w:vAlign w:val="center"/>
          </w:tcPr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朱双全 联新医疗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董事长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陈巨府</w:t>
            </w:r>
            <w:proofErr w:type="gramEnd"/>
            <w:r>
              <w:rPr>
                <w:rFonts w:ascii="仿宋" w:eastAsia="仿宋" w:hAnsi="仿宋" w:hint="eastAsia"/>
              </w:rPr>
              <w:t xml:space="preserve"> 蝶和医疗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董事长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赵松青 益</w:t>
            </w:r>
            <w:proofErr w:type="gramStart"/>
            <w:r>
              <w:rPr>
                <w:rFonts w:ascii="仿宋" w:eastAsia="仿宋" w:hAnsi="仿宋" w:hint="eastAsia"/>
              </w:rPr>
              <w:t>医</w:t>
            </w:r>
            <w:proofErr w:type="gramEnd"/>
            <w:r>
              <w:rPr>
                <w:rFonts w:ascii="仿宋" w:eastAsia="仿宋" w:hAnsi="仿宋" w:hint="eastAsia"/>
              </w:rPr>
              <w:t>移动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董事长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王晓岑 中</w:t>
            </w:r>
            <w:proofErr w:type="gramStart"/>
            <w:r>
              <w:rPr>
                <w:rFonts w:ascii="仿宋" w:eastAsia="仿宋" w:hAnsi="仿宋" w:hint="eastAsia"/>
              </w:rPr>
              <w:t>电数据</w:t>
            </w:r>
            <w:proofErr w:type="gramEnd"/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合伙人</w:t>
            </w:r>
          </w:p>
          <w:p w:rsidR="003278F4" w:rsidRDefault="003278F4" w:rsidP="00D750A0">
            <w:pPr>
              <w:spacing w:line="360" w:lineRule="exact"/>
              <w:rPr>
                <w:rFonts w:ascii="Times New Roman" w:eastAsia="仿宋" w:hAnsi="Times New Roman"/>
              </w:rPr>
            </w:pPr>
            <w:proofErr w:type="gramStart"/>
            <w:r>
              <w:rPr>
                <w:rFonts w:ascii="仿宋" w:eastAsia="仿宋" w:hAnsi="仿宋" w:hint="eastAsia"/>
              </w:rPr>
              <w:t>井光超</w:t>
            </w:r>
            <w:proofErr w:type="gramEnd"/>
            <w:r>
              <w:rPr>
                <w:rFonts w:ascii="仿宋" w:eastAsia="仿宋" w:hAnsi="仿宋" w:hint="eastAsia"/>
              </w:rPr>
              <w:t xml:space="preserve"> 海尔医疗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总经理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16:1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-16:30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健康大数据与处方流转的全面结合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</w:rPr>
              <w:t>涓</w:t>
            </w:r>
            <w:proofErr w:type="gramEnd"/>
            <w:r>
              <w:rPr>
                <w:rFonts w:ascii="仿宋" w:eastAsia="仿宋" w:hAnsi="仿宋" w:hint="eastAsia"/>
              </w:rPr>
              <w:t xml:space="preserve"> 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中电国康</w:t>
            </w:r>
            <w:proofErr w:type="gramEnd"/>
            <w:r>
              <w:rPr>
                <w:rFonts w:ascii="仿宋" w:eastAsia="仿宋" w:hAnsi="仿宋" w:hint="eastAsia"/>
              </w:rPr>
              <w:t xml:space="preserve"> 董事长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16:3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-1</w:t>
            </w: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:5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智慧化慢病管理服务平台的落地实践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匡</w:t>
            </w:r>
            <w:proofErr w:type="gramEnd"/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明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智云健康</w:t>
            </w:r>
            <w:proofErr w:type="gramEnd"/>
            <w:r>
              <w:rPr>
                <w:rFonts w:ascii="仿宋" w:eastAsia="仿宋" w:hAnsi="仿宋" w:hint="eastAsia"/>
              </w:rPr>
              <w:t xml:space="preserve"> 董事长</w:t>
            </w:r>
          </w:p>
        </w:tc>
      </w:tr>
      <w:tr w:rsidR="003278F4" w:rsidTr="00D750A0">
        <w:trPr>
          <w:trHeight w:val="90"/>
          <w:jc w:val="center"/>
        </w:trPr>
        <w:tc>
          <w:tcPr>
            <w:tcW w:w="1701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16:50-17:05</w:t>
            </w:r>
          </w:p>
        </w:tc>
        <w:tc>
          <w:tcPr>
            <w:tcW w:w="4378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中国慢病用药研究及投资报告发布</w:t>
            </w:r>
          </w:p>
        </w:tc>
        <w:tc>
          <w:tcPr>
            <w:tcW w:w="3864" w:type="dxa"/>
            <w:vAlign w:val="center"/>
          </w:tcPr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</w:t>
            </w:r>
            <w:proofErr w:type="gramStart"/>
            <w:r>
              <w:rPr>
                <w:rFonts w:ascii="仿宋" w:eastAsia="仿宋" w:hAnsi="仿宋" w:hint="eastAsia"/>
              </w:rPr>
              <w:t>金资本</w:t>
            </w:r>
            <w:proofErr w:type="gramEnd"/>
            <w:r>
              <w:rPr>
                <w:rFonts w:ascii="仿宋" w:eastAsia="仿宋" w:hAnsi="仿宋" w:hint="eastAsia"/>
              </w:rPr>
              <w:t>运营有限公司</w:t>
            </w:r>
          </w:p>
          <w:p w:rsidR="003278F4" w:rsidRDefault="003278F4" w:rsidP="00D750A0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战略新兴产业研究部</w:t>
            </w:r>
          </w:p>
        </w:tc>
      </w:tr>
    </w:tbl>
    <w:p w:rsidR="00A76EC1" w:rsidRPr="003278F4" w:rsidRDefault="00A76EC1"/>
    <w:sectPr w:rsidR="00A76EC1" w:rsidRPr="00327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4"/>
    <w:rsid w:val="003278F4"/>
    <w:rsid w:val="00A7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D2CD7-5BAC-42D3-9801-1E7A177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F4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2018-12-04T08:50:00Z</dcterms:created>
  <dcterms:modified xsi:type="dcterms:W3CDTF">2018-12-04T08:52:00Z</dcterms:modified>
</cp:coreProperties>
</file>