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A" w:rsidRPr="00E000C1" w:rsidRDefault="00E000C1" w:rsidP="00E000C1">
      <w:pPr>
        <w:jc w:val="center"/>
        <w:rPr>
          <w:color w:val="000000" w:themeColor="text1"/>
        </w:rPr>
      </w:pPr>
      <w:bookmarkStart w:id="0" w:name="_GoBack"/>
      <w:r w:rsidRPr="00E000C1">
        <w:rPr>
          <w:rFonts w:ascii="微软雅黑" w:eastAsia="微软雅黑" w:hAnsi="微软雅黑" w:hint="eastAsia"/>
          <w:color w:val="000000" w:themeColor="text1"/>
          <w:sz w:val="36"/>
          <w:szCs w:val="36"/>
        </w:rPr>
        <w:t>2016年5月全国医疗服务情况</w:t>
      </w:r>
    </w:p>
    <w:bookmarkEnd w:id="0"/>
    <w:p w:rsidR="00E000C1" w:rsidRDefault="00E000C1"/>
    <w:p w:rsidR="00E000C1" w:rsidRDefault="00E000C1"/>
    <w:p w:rsidR="00E000C1" w:rsidRDefault="00E000C1" w:rsidP="00E000C1">
      <w:pPr>
        <w:pStyle w:val="a3"/>
        <w:spacing w:before="0" w:beforeAutospacing="0" w:after="0" w:afterAutospacing="0"/>
        <w:jc w:val="both"/>
        <w:rPr>
          <w:rFonts w:ascii="仿宋_GB2312" w:eastAsia="仿宋_GB2312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一、诊疗人次</w:t>
      </w:r>
      <w:r>
        <w:rPr>
          <w:rFonts w:ascii="Calibri" w:eastAsia="黑体" w:hAnsi="Calibri" w:cs="Calibri"/>
          <w:color w:val="484848"/>
          <w:sz w:val="32"/>
          <w:szCs w:val="32"/>
        </w:rPr>
        <w:t> </w:t>
      </w:r>
      <w:r>
        <w:rPr>
          <w:rFonts w:ascii="黑体" w:eastAsia="黑体" w:hAnsi="黑体" w:hint="eastAsia"/>
          <w:color w:val="484848"/>
          <w:sz w:val="32"/>
          <w:szCs w:val="32"/>
        </w:rPr>
        <w:br/>
      </w:r>
      <w:r>
        <w:rPr>
          <w:rFonts w:ascii="仿宋_GB2312" w:eastAsia="仿宋_GB2312" w:hint="eastAsia"/>
          <w:color w:val="484848"/>
          <w:sz w:val="32"/>
          <w:szCs w:val="32"/>
        </w:rPr>
        <w:t xml:space="preserve">　　2016年5月份，全国医疗卫生机构诊疗人次6.6亿人次，同比提高2.7%，环比提高0.2%。其中：医院2.7亿人次，同比提高6.1%，环比提高1.0%；基层医疗卫生机构诊疗人次为3.6亿人次，同比降低0.5%，环比降低0.6%；其他机构0.2 </w:t>
      </w:r>
      <w:proofErr w:type="gramStart"/>
      <w:r>
        <w:rPr>
          <w:rFonts w:ascii="仿宋_GB2312" w:eastAsia="仿宋_GB2312" w:hint="eastAsia"/>
          <w:color w:val="484848"/>
          <w:sz w:val="32"/>
          <w:szCs w:val="32"/>
        </w:rPr>
        <w:t>亿人次</w:t>
      </w:r>
      <w:proofErr w:type="gramEnd"/>
      <w:r>
        <w:rPr>
          <w:rFonts w:ascii="仿宋_GB2312" w:eastAsia="仿宋_GB2312" w:hint="eastAsia"/>
          <w:color w:val="484848"/>
          <w:sz w:val="32"/>
          <w:szCs w:val="32"/>
        </w:rPr>
        <w:t>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2.4亿人次，同比提高5.0%，环比提高1.2%；民营医院0.3亿人次，同比提高15.6%，环比降低0.4%。基层医疗卫生机构中：社区卫生服务中心(站)0.6亿人次，同比提高2.2%，环比提高0.7%；乡镇卫生院0.9亿人次，同比提高2.2%，环比降低3.5%。</w:t>
      </w:r>
    </w:p>
    <w:p w:rsidR="00E000C1" w:rsidRDefault="00E000C1" w:rsidP="00E000C1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E000C1" w:rsidRDefault="00E000C1" w:rsidP="00E000C1">
      <w:pPr>
        <w:pStyle w:val="a3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drawing>
          <wp:inline distT="0" distB="0" distL="0" distR="0">
            <wp:extent cx="5476875" cy="4695825"/>
            <wp:effectExtent l="0" t="0" r="9525" b="9525"/>
            <wp:docPr id="2" name="图片 2" descr="http://www.nhfpc.gov.cn/ewebeditor/uploadfile/2016/08/2016081516211438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fpc.gov.cn/ewebeditor/uploadfile/2016/08/20160815162114386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C1" w:rsidRDefault="00E000C1" w:rsidP="00E000C1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lastRenderedPageBreak/>
        <w:t> </w:t>
      </w:r>
    </w:p>
    <w:p w:rsidR="00E000C1" w:rsidRDefault="00E000C1" w:rsidP="00E000C1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484848"/>
          <w:sz w:val="32"/>
          <w:szCs w:val="32"/>
        </w:rPr>
        <w:t>二、出院人数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2016年5月份，全国医疗卫生机构出院人数达1859.7万人，同比提高7.0%，环比降低3.3%。其中：医院1432.6万人，同比提高7.7%，环比降低2.5%；基层医疗卫生机构出院人数为344.4万人，同比提高3.3%，环比降低7.2%；其他机构82.7万人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医院中：公立医院1220.7万人，同比提高5.6%，环比降低2.4%；民营医院211.9万人，同比提高22.0%，环比降低2.8%。</w:t>
      </w:r>
      <w:r>
        <w:rPr>
          <w:rFonts w:ascii="仿宋_GB2312" w:eastAsia="仿宋_GB2312" w:hint="eastAsia"/>
          <w:color w:val="484848"/>
          <w:sz w:val="32"/>
          <w:szCs w:val="32"/>
        </w:rPr>
        <w:t> </w:t>
      </w:r>
      <w:r>
        <w:rPr>
          <w:rFonts w:ascii="仿宋_GB2312" w:eastAsia="仿宋_GB2312" w:hint="eastAsia"/>
          <w:color w:val="484848"/>
          <w:sz w:val="32"/>
          <w:szCs w:val="32"/>
        </w:rPr>
        <w:br/>
        <w:t xml:space="preserve">　　各地区医院和乡镇卫生院医疗服务量见表2。</w:t>
      </w:r>
    </w:p>
    <w:p w:rsidR="00E000C1" w:rsidRDefault="00E000C1" w:rsidP="00E000C1">
      <w:pPr>
        <w:pStyle w:val="a3"/>
        <w:spacing w:before="0" w:beforeAutospacing="0" w:after="0" w:afterAutospacing="0"/>
        <w:jc w:val="both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 w:hint="eastAsia"/>
          <w:color w:val="484848"/>
          <w:sz w:val="32"/>
          <w:szCs w:val="32"/>
        </w:rPr>
        <w:t> </w:t>
      </w:r>
    </w:p>
    <w:p w:rsidR="00E000C1" w:rsidRPr="00E000C1" w:rsidRDefault="00E000C1" w:rsidP="00E000C1">
      <w:pPr>
        <w:pStyle w:val="a3"/>
        <w:spacing w:before="0" w:beforeAutospacing="0" w:after="0" w:afterAutospacing="0"/>
        <w:jc w:val="center"/>
        <w:rPr>
          <w:rFonts w:ascii="仿宋_GB2312" w:eastAsia="仿宋_GB2312" w:hint="eastAsia"/>
          <w:color w:val="484848"/>
          <w:sz w:val="32"/>
          <w:szCs w:val="32"/>
        </w:rPr>
      </w:pPr>
      <w:r>
        <w:rPr>
          <w:rFonts w:ascii="仿宋_GB2312" w:eastAsia="仿宋_GB2312"/>
          <w:noProof/>
          <w:color w:val="484848"/>
          <w:sz w:val="32"/>
          <w:szCs w:val="32"/>
        </w:rPr>
        <w:lastRenderedPageBreak/>
        <w:drawing>
          <wp:inline distT="0" distB="0" distL="0" distR="0">
            <wp:extent cx="5057775" cy="6134100"/>
            <wp:effectExtent l="0" t="0" r="9525" b="0"/>
            <wp:docPr id="1" name="图片 1" descr="http://www.nhfpc.gov.cn/ewebeditor/uploadfile/2016/08/2016081516224360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hfpc.gov.cn/ewebeditor/uploadfile/2016/08/20160815162243607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0C1" w:rsidRPr="00E000C1" w:rsidSect="00E000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F"/>
    <w:rsid w:val="004C636A"/>
    <w:rsid w:val="00E000C1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473E-55A2-4BE8-A138-37A3A3A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2019-03-01T03:10:00Z</dcterms:created>
  <dcterms:modified xsi:type="dcterms:W3CDTF">2019-03-01T03:10:00Z</dcterms:modified>
</cp:coreProperties>
</file>